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7B0AFC78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460F2C">
        <w:rPr>
          <w:rFonts w:eastAsia="맑은 고딕" w:cs="Arial"/>
          <w:lang w:eastAsia="ko-KR"/>
        </w:rPr>
        <w:t>O</w:t>
      </w:r>
      <w:r w:rsidR="00026651">
        <w:rPr>
          <w:rFonts w:eastAsia="맑은 고딕" w:cs="Arial"/>
          <w:lang w:eastAsia="ko-KR"/>
        </w:rPr>
        <w:t>-L6</w:t>
      </w:r>
      <w:r w:rsidR="000F3791">
        <w:rPr>
          <w:rFonts w:eastAsia="맑은 고딕" w:cs="Arial"/>
          <w:lang w:eastAsia="ko-KR"/>
        </w:rPr>
        <w:t>02</w:t>
      </w:r>
      <w:r w:rsidR="008C06DF" w:rsidRPr="00E83C1E">
        <w:rPr>
          <w:rFonts w:eastAsia="맑은 고딕" w:cs="Arial"/>
          <w:lang w:eastAsia="ko-KR"/>
        </w:rPr>
        <w:t>2R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65E3E196" w:rsidR="009A3474" w:rsidRPr="00E83C1E" w:rsidRDefault="00AA4BA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="009A3474"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30ECBAC8" w:rsidR="009A3474" w:rsidRPr="00E83C1E" w:rsidRDefault="00AA4BA5" w:rsidP="000266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AE5863" w:rsidRPr="00E83C1E">
        <w:rPr>
          <w:rFonts w:cs="Arial"/>
          <w:color w:val="auto"/>
          <w:sz w:val="20"/>
        </w:rPr>
        <w:t xml:space="preserve">H.264 – </w:t>
      </w:r>
      <w:r w:rsidR="00026651" w:rsidRPr="00026651">
        <w:rPr>
          <w:rFonts w:cs="Arial"/>
          <w:color w:val="auto"/>
          <w:sz w:val="20"/>
        </w:rPr>
        <w:t>Max. 30fps/25fps(60Hz/50Hz)</w:t>
      </w:r>
    </w:p>
    <w:p w14:paraId="36411210" w14:textId="594C6FE1" w:rsidR="00026651" w:rsidRPr="00026651" w:rsidRDefault="009A3474" w:rsidP="00E0568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26651">
        <w:rPr>
          <w:rFonts w:cs="Arial"/>
          <w:color w:val="auto"/>
          <w:sz w:val="20"/>
        </w:rPr>
        <w:t xml:space="preserve">MJPEG – </w:t>
      </w:r>
      <w:r w:rsidR="00FD30AD">
        <w:rPr>
          <w:rFonts w:cs="Arial"/>
          <w:color w:val="auto"/>
          <w:sz w:val="20"/>
        </w:rPr>
        <w:t>Max. 10</w:t>
      </w:r>
      <w:r w:rsidR="00026651" w:rsidRPr="00026651">
        <w:rPr>
          <w:rFonts w:cs="Arial"/>
          <w:color w:val="auto"/>
          <w:sz w:val="20"/>
        </w:rPr>
        <w:t>fps</w:t>
      </w:r>
    </w:p>
    <w:p w14:paraId="197E1984" w14:textId="4BEBF5CA" w:rsidR="009A3474" w:rsidRPr="00026651" w:rsidRDefault="009A3474" w:rsidP="000266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26651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026651">
        <w:rPr>
          <w:rFonts w:cs="Arial"/>
          <w:bCs/>
          <w:color w:val="auto"/>
          <w:sz w:val="20"/>
        </w:rPr>
        <w:t>3</w:t>
      </w:r>
      <w:r w:rsidRPr="00026651">
        <w:rPr>
          <w:rFonts w:cs="Arial"/>
          <w:bCs/>
          <w:color w:val="auto"/>
          <w:sz w:val="20"/>
        </w:rPr>
        <w:t xml:space="preserve"> independent video stream</w:t>
      </w:r>
      <w:r w:rsidR="00582C4D" w:rsidRPr="00026651">
        <w:rPr>
          <w:rFonts w:cs="Arial"/>
          <w:bCs/>
          <w:color w:val="auto"/>
          <w:sz w:val="20"/>
        </w:rPr>
        <w:t xml:space="preserve"> </w:t>
      </w:r>
      <w:r w:rsidRPr="00026651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46C00858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1280x720, 800x600, 800x448, 720x576, 72</w:t>
      </w:r>
      <w:r w:rsidR="00517413">
        <w:rPr>
          <w:rFonts w:cs="Arial"/>
          <w:color w:val="auto"/>
          <w:sz w:val="20"/>
        </w:rPr>
        <w:t>0x480, 640x480, 640x360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0002A4AC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460F2C">
        <w:rPr>
          <w:rFonts w:eastAsia="맑은 고딕" w:cs="Arial"/>
          <w:bCs/>
          <w:color w:val="auto"/>
          <w:sz w:val="20"/>
          <w:lang w:eastAsia="ko-KR"/>
        </w:rPr>
        <w:t>6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602BABE9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460F2C">
        <w:rPr>
          <w:rFonts w:cs="Arial"/>
          <w:bCs/>
          <w:color w:val="auto"/>
          <w:sz w:val="20"/>
        </w:rPr>
        <w:t>30m(98.43</w:t>
      </w:r>
      <w:r w:rsidR="00062A8F" w:rsidRPr="00E83C1E">
        <w:rPr>
          <w:rFonts w:cs="Arial"/>
          <w:bCs/>
          <w:color w:val="auto"/>
          <w:sz w:val="20"/>
        </w:rPr>
        <w:t>ft)</w:t>
      </w:r>
      <w:r w:rsidRPr="00E83C1E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1E4A0D31" w:rsidR="009A3474" w:rsidRPr="00E83C1E" w:rsidRDefault="006676A5" w:rsidP="00AA4BA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Analytics events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AA4BA5" w:rsidRPr="00AA4BA5">
        <w:rPr>
          <w:rFonts w:eastAsiaTheme="minorEastAsia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F5AC6A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 memory card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2AC4B92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</w:t>
      </w:r>
      <w:r w:rsidR="00645DD6">
        <w:rPr>
          <w:rFonts w:cs="Arial"/>
          <w:color w:val="auto"/>
          <w:sz w:val="20"/>
        </w:rPr>
        <w:t>d to local storage (SD/SDHC</w:t>
      </w:r>
      <w:r w:rsidRPr="00E83C1E">
        <w:rPr>
          <w:rFonts w:cs="Arial"/>
          <w:color w:val="auto"/>
          <w:sz w:val="20"/>
        </w:rPr>
        <w:t xml:space="preserve"> card)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76A3F6D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645DD6">
        <w:rPr>
          <w:rFonts w:cs="Arial"/>
          <w:color w:val="auto"/>
          <w:sz w:val="20"/>
        </w:rPr>
        <w:t>2.8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645DD6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>M CMOS</w:t>
      </w:r>
    </w:p>
    <w:p w14:paraId="34A30535" w14:textId="428137D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645DD6">
        <w:rPr>
          <w:rFonts w:cs="Arial"/>
          <w:color w:val="auto"/>
          <w:sz w:val="20"/>
        </w:rPr>
        <w:t>1920</w:t>
      </w:r>
      <w:r w:rsidRPr="00E83C1E">
        <w:rPr>
          <w:rFonts w:cs="Arial"/>
          <w:color w:val="auto"/>
          <w:sz w:val="20"/>
        </w:rPr>
        <w:t xml:space="preserve"> (H) x </w:t>
      </w:r>
      <w:r w:rsidR="00645DD6">
        <w:rPr>
          <w:rFonts w:cs="Arial"/>
          <w:color w:val="auto"/>
          <w:sz w:val="20"/>
        </w:rPr>
        <w:t>1080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14A7A79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460F2C">
        <w:rPr>
          <w:rFonts w:cs="Arial"/>
          <w:color w:val="auto"/>
          <w:sz w:val="20"/>
        </w:rPr>
        <w:t>2.0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0C673777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="00BD3B14" w:rsidRPr="00E83C1E">
        <w:rPr>
          <w:rFonts w:cs="Arial"/>
          <w:color w:val="auto"/>
          <w:sz w:val="20"/>
        </w:rPr>
        <w:t>Lux(</w:t>
      </w:r>
      <w:r w:rsidR="00460F2C">
        <w:rPr>
          <w:rFonts w:cs="Arial"/>
          <w:color w:val="auto"/>
          <w:sz w:val="20"/>
        </w:rPr>
        <w:t>F2.0</w:t>
      </w:r>
      <w:r w:rsidR="002175B5" w:rsidRPr="00E83C1E">
        <w:rPr>
          <w:rFonts w:cs="Arial"/>
          <w:color w:val="auto"/>
          <w:sz w:val="20"/>
        </w:rPr>
        <w:t>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6A396D7F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Off / On (Displayed up to </w:t>
      </w:r>
      <w:r w:rsidR="00F56549">
        <w:rPr>
          <w:rFonts w:eastAsia="맑은 고딕" w:cs="Arial"/>
          <w:color w:val="auto"/>
          <w:sz w:val="20"/>
          <w:lang w:eastAsia="ko-KR"/>
        </w:rPr>
        <w:t>1</w:t>
      </w:r>
      <w:r w:rsidRPr="00E83C1E">
        <w:rPr>
          <w:rFonts w:eastAsia="맑은 고딕" w:cs="Arial"/>
          <w:color w:val="auto"/>
          <w:sz w:val="20"/>
          <w:lang w:eastAsia="ko-KR"/>
        </w:rPr>
        <w:t>5 characters)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6E93899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56549">
        <w:rPr>
          <w:rFonts w:eastAsia="맑은 고딕" w:cs="Arial"/>
          <w:color w:val="auto"/>
          <w:sz w:val="20"/>
          <w:lang w:eastAsia="ko-KR"/>
        </w:rPr>
        <w:t>BLC, W</w:t>
      </w:r>
      <w:r w:rsidR="00F56549">
        <w:rPr>
          <w:rFonts w:eastAsia="맑은 고딕" w:cs="Arial" w:hint="eastAsia"/>
          <w:color w:val="auto"/>
          <w:sz w:val="20"/>
          <w:lang w:eastAsia="ko-KR"/>
        </w:rPr>
        <w:t>DR, SSDR</w:t>
      </w:r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308F99D8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12364BB0" w14:textId="546BA33E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 xml:space="preserve">(6ea,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57677F2E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</w:t>
      </w:r>
      <w:r w:rsidR="00F56549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4D5E305A" w:rsidR="00EA3541" w:rsidRPr="00E83C1E" w:rsidRDefault="00AA4BA5" w:rsidP="00AA4BA5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A4BA5">
        <w:rPr>
          <w:rFonts w:eastAsia="맑은 고딕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123D5733" w14:textId="76351921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Analytics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DDE20C8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</w:t>
      </w:r>
      <w:r w:rsidR="00F5654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recording at Event Triggers</w:t>
      </w:r>
    </w:p>
    <w:p w14:paraId="50770C5C" w14:textId="1F9AA9E1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0F3791">
        <w:rPr>
          <w:rFonts w:cs="Arial"/>
          <w:bCs/>
          <w:color w:val="auto"/>
          <w:sz w:val="20"/>
        </w:rPr>
        <w:t>4</w:t>
      </w:r>
      <w:r w:rsidR="007D38BE" w:rsidRPr="00E83C1E">
        <w:rPr>
          <w:rFonts w:cs="Arial"/>
          <w:bCs/>
          <w:color w:val="auto"/>
          <w:sz w:val="20"/>
        </w:rPr>
        <w:t xml:space="preserve">mm </w:t>
      </w:r>
      <w:r w:rsidR="002175B5" w:rsidRPr="00E83C1E">
        <w:rPr>
          <w:rFonts w:cs="Arial"/>
          <w:bCs/>
          <w:color w:val="auto"/>
          <w:sz w:val="20"/>
        </w:rPr>
        <w:t>fixed focal</w:t>
      </w:r>
    </w:p>
    <w:p w14:paraId="0221F440" w14:textId="3839C3EF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>: F</w:t>
      </w:r>
      <w:r w:rsidR="00AE68CF">
        <w:rPr>
          <w:rFonts w:eastAsia="맑은 고딕" w:cs="Arial"/>
          <w:color w:val="auto"/>
          <w:sz w:val="20"/>
          <w:lang w:eastAsia="ko-KR"/>
        </w:rPr>
        <w:t>2.0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14E244A4" w14:textId="10785A1A" w:rsidR="005E2169" w:rsidRPr="00E83C1E" w:rsidRDefault="009A3474" w:rsidP="001C49C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H : </w:t>
      </w:r>
      <w:r w:rsidR="000F3791">
        <w:rPr>
          <w:rFonts w:cs="Arial"/>
          <w:bCs/>
          <w:color w:val="auto"/>
          <w:sz w:val="20"/>
        </w:rPr>
        <w:t>84.3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E83C1E">
        <w:rPr>
          <w:rFonts w:cs="Arial"/>
          <w:bCs/>
          <w:color w:val="auto"/>
          <w:sz w:val="20"/>
        </w:rPr>
        <w:t xml:space="preserve">V : </w:t>
      </w:r>
      <w:r w:rsidR="000F3791">
        <w:rPr>
          <w:rFonts w:cs="Arial"/>
          <w:bCs/>
          <w:color w:val="auto"/>
          <w:sz w:val="20"/>
        </w:rPr>
        <w:t>45.6</w:t>
      </w:r>
      <w:r w:rsidRPr="00E83C1E">
        <w:rPr>
          <w:rFonts w:cs="Arial" w:hint="eastAsia"/>
          <w:bCs/>
          <w:color w:val="auto"/>
          <w:sz w:val="20"/>
        </w:rPr>
        <w:t>˚</w:t>
      </w:r>
      <w:r w:rsidR="00747CC3"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D</w:t>
      </w:r>
      <w:r w:rsidR="005E2169" w:rsidRPr="00E83C1E">
        <w:rPr>
          <w:rFonts w:cs="Arial"/>
          <w:bCs/>
          <w:color w:val="auto"/>
          <w:sz w:val="20"/>
        </w:rPr>
        <w:t xml:space="preserve"> : </w:t>
      </w:r>
      <w:r w:rsidR="000F3791">
        <w:rPr>
          <w:rFonts w:cs="Arial"/>
          <w:bCs/>
          <w:color w:val="auto"/>
          <w:sz w:val="20"/>
        </w:rPr>
        <w:t>98.3</w:t>
      </w:r>
      <w:r w:rsidR="005E2169" w:rsidRPr="00E83C1E">
        <w:rPr>
          <w:rFonts w:cs="Arial" w:hint="eastAsia"/>
          <w:bCs/>
          <w:color w:val="auto"/>
          <w:sz w:val="20"/>
        </w:rPr>
        <w:t>˚</w:t>
      </w:r>
    </w:p>
    <w:p w14:paraId="13AA992F" w14:textId="1146CCA0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0.5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1.64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699763AF" w:rsidR="005E2169" w:rsidRPr="00E83C1E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925F7B" w:rsidRPr="00E83C1E">
        <w:rPr>
          <w:rFonts w:eastAsiaTheme="minorEastAsia" w:cs="Arial"/>
          <w:color w:val="auto"/>
          <w:sz w:val="20"/>
          <w:lang w:eastAsia="ko-KR"/>
        </w:rPr>
        <w:t>Fixed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166823B8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0F3791">
        <w:rPr>
          <w:rFonts w:eastAsia="맑은 고딕" w:cs="Arial"/>
          <w:color w:val="auto"/>
          <w:sz w:val="20"/>
          <w:lang w:eastAsia="ko-KR"/>
        </w:rPr>
        <w:t>42.4m(139.17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5349D0AC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0F3791">
        <w:rPr>
          <w:rFonts w:eastAsia="맑은 고딕" w:cs="Arial"/>
          <w:color w:val="auto"/>
          <w:sz w:val="20"/>
          <w:lang w:eastAsia="ko-KR"/>
        </w:rPr>
        <w:t>17</w:t>
      </w:r>
      <w:r w:rsidR="00AE68CF">
        <w:rPr>
          <w:rFonts w:eastAsia="맑은 고딕" w:cs="Arial"/>
          <w:color w:val="auto"/>
          <w:sz w:val="20"/>
          <w:lang w:eastAsia="ko-KR"/>
        </w:rPr>
        <w:t>.0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0F3791">
        <w:rPr>
          <w:rFonts w:eastAsia="맑은 고딕" w:cs="Arial"/>
          <w:color w:val="auto"/>
          <w:sz w:val="20"/>
          <w:lang w:eastAsia="ko-KR"/>
        </w:rPr>
        <w:t>55.67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6D853D76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0F3791">
        <w:rPr>
          <w:rFonts w:eastAsia="맑은 고딕" w:cs="Arial"/>
          <w:color w:val="auto"/>
          <w:sz w:val="20"/>
          <w:lang w:eastAsia="ko-KR"/>
        </w:rPr>
        <w:t>8.5m(27.83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04A810AF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0F3791">
        <w:rPr>
          <w:rFonts w:eastAsia="맑은 고딕" w:cs="Arial"/>
          <w:color w:val="auto"/>
          <w:sz w:val="20"/>
          <w:lang w:eastAsia="ko-KR"/>
        </w:rPr>
        <w:t>4.2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0F3791">
        <w:rPr>
          <w:rFonts w:eastAsia="맑은 고딕" w:cs="Arial"/>
          <w:color w:val="auto"/>
          <w:sz w:val="20"/>
          <w:lang w:eastAsia="ko-KR"/>
        </w:rPr>
        <w:t>13.92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2D1B9CA7" w14:textId="156CB8DF" w:rsidR="00D22E3B" w:rsidRPr="00E83C1E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AE68CF">
        <w:rPr>
          <w:rFonts w:eastAsia="맑은 고딕" w:cs="Arial"/>
          <w:color w:val="auto"/>
          <w:sz w:val="20"/>
          <w:lang w:eastAsia="ko-KR"/>
        </w:rPr>
        <w:t>3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m (</w:t>
      </w:r>
      <w:r w:rsidR="00AE68CF">
        <w:rPr>
          <w:rFonts w:eastAsia="맑은 고딕" w:cs="Arial"/>
          <w:color w:val="auto"/>
          <w:sz w:val="20"/>
          <w:lang w:eastAsia="ko-KR"/>
        </w:rPr>
        <w:t>98.43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5050511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="00AA4BA5">
        <w:rPr>
          <w:rFonts w:cs="Arial"/>
          <w:bCs/>
          <w:color w:val="auto"/>
          <w:sz w:val="20"/>
        </w:rPr>
        <w:t xml:space="preserve">H.265,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34437DCE" w:rsidR="009A3474" w:rsidRPr="00E83C1E" w:rsidRDefault="00F56549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Resolution:</w:t>
      </w:r>
    </w:p>
    <w:p w14:paraId="192706DD" w14:textId="50AF46F4" w:rsidR="009A3474" w:rsidRPr="00E83C1E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6549">
        <w:rPr>
          <w:rFonts w:cs="Arial"/>
          <w:color w:val="auto"/>
          <w:sz w:val="20"/>
        </w:rPr>
        <w:t>640x360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5695DA60" w:rsidR="009A3474" w:rsidRPr="00E83C1E" w:rsidRDefault="00AA4BA5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F56549" w:rsidRPr="00E83C1E">
        <w:rPr>
          <w:rFonts w:cs="Arial"/>
          <w:color w:val="auto"/>
          <w:sz w:val="20"/>
        </w:rPr>
        <w:t>H.264:</w:t>
      </w:r>
      <w:r w:rsidR="009A3474" w:rsidRPr="00E83C1E">
        <w:rPr>
          <w:rFonts w:cs="Arial"/>
          <w:color w:val="auto"/>
          <w:sz w:val="20"/>
        </w:rPr>
        <w:t xml:space="preserve"> </w:t>
      </w:r>
      <w:r w:rsidR="00F56549" w:rsidRPr="00F56549">
        <w:rPr>
          <w:rFonts w:cs="Arial"/>
          <w:color w:val="auto"/>
          <w:sz w:val="20"/>
        </w:rPr>
        <w:t xml:space="preserve">Max. 30fps/25fps(60Hz/50Hz) </w:t>
      </w:r>
    </w:p>
    <w:p w14:paraId="7F1852C0" w14:textId="7AA72215" w:rsidR="009A3474" w:rsidRPr="00F56549" w:rsidRDefault="00F56549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56549">
        <w:rPr>
          <w:rFonts w:cs="Arial"/>
          <w:color w:val="auto"/>
          <w:sz w:val="20"/>
        </w:rPr>
        <w:t>MJPEG:</w:t>
      </w:r>
      <w:r w:rsidR="009A3474" w:rsidRPr="00F5654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FD30AD">
        <w:rPr>
          <w:rFonts w:eastAsia="맑은 고딕" w:cs="Arial"/>
          <w:color w:val="auto"/>
          <w:sz w:val="20"/>
          <w:lang w:eastAsia="ko-KR"/>
        </w:rPr>
        <w:t>Max. 10</w:t>
      </w:r>
      <w:r w:rsidRPr="00F56549">
        <w:rPr>
          <w:rFonts w:eastAsia="맑은 고딕" w:cs="Arial"/>
          <w:color w:val="auto"/>
          <w:sz w:val="20"/>
          <w:lang w:eastAsia="ko-KR"/>
        </w:rPr>
        <w:t>fps</w:t>
      </w:r>
      <w:bookmarkStart w:id="3" w:name="_GoBack"/>
      <w:bookmarkEnd w:id="3"/>
    </w:p>
    <w:p w14:paraId="632B94E5" w14:textId="4B705C7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>Codec: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6C246B90" w:rsidR="009A3474" w:rsidRPr="00E83C1E" w:rsidRDefault="00AA4BA5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H.265 and </w:t>
      </w:r>
      <w:r w:rsidR="009A3474" w:rsidRPr="00E83C1E">
        <w:rPr>
          <w:rFonts w:cs="Arial"/>
          <w:bCs/>
          <w:color w:val="auto"/>
          <w:sz w:val="20"/>
        </w:rPr>
        <w:t xml:space="preserve">H.264 </w:t>
      </w:r>
      <w:r w:rsidR="009A3474"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="009A3474"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40A9C9C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</w:p>
    <w:p w14:paraId="11C65EE7" w14:textId="30FB2DC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157C67">
        <w:rPr>
          <w:rFonts w:eastAsia="맑은 고딕" w:cs="Arial"/>
          <w:bCs/>
          <w:color w:val="auto"/>
          <w:sz w:val="20"/>
          <w:lang w:eastAsia="ko-KR"/>
        </w:rPr>
        <w:t>32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38FAD9A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Connectivity : </w:t>
      </w:r>
      <w:r w:rsidR="00157C67">
        <w:rPr>
          <w:rFonts w:cs="Arial"/>
          <w:color w:val="auto"/>
          <w:sz w:val="20"/>
        </w:rPr>
        <w:t>RJ-45(10/100</w:t>
      </w:r>
      <w:r w:rsidRPr="00E83C1E">
        <w:rPr>
          <w:rFonts w:cs="Arial"/>
          <w:color w:val="auto"/>
          <w:sz w:val="20"/>
        </w:rPr>
        <w:t>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089C02B3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Network Time Protocol (NTP), Simple Network Management Protocol (SNMP v1/2c/3 – MIB-2), Universal Plug and Play (UPnP)</w:t>
      </w:r>
    </w:p>
    <w:p w14:paraId="49C0D442" w14:textId="18CB5C22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6ACCCDE4" w:rsidR="008369BA" w:rsidRPr="00E83C1E" w:rsidRDefault="008369BA" w:rsidP="004B5C6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802.1X </w:t>
      </w:r>
      <w:r w:rsidR="004B5C63" w:rsidRPr="004B5C63">
        <w:rPr>
          <w:rFonts w:cs="Arial"/>
          <w:color w:val="auto"/>
          <w:sz w:val="20"/>
        </w:rPr>
        <w:t>Authentication(EAP-TLS, EAP-LEAP)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E83C1E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9A3474" w:rsidRPr="00E83C1E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396EA4DE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AE68CF">
        <w:rPr>
          <w:rFonts w:cs="Arial"/>
          <w:color w:val="auto"/>
          <w:sz w:val="20"/>
        </w:rPr>
        <w:t>2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72984AEB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6.4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5.0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7092D97D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</w:p>
    <w:p w14:paraId="05FD2F99" w14:textId="670776E7" w:rsidR="009A3474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8C3F80" w:rsidRPr="00E83C1E">
        <w:rPr>
          <w:rFonts w:cs="Arial"/>
          <w:color w:val="auto"/>
          <w:sz w:val="20"/>
          <w:szCs w:val="16"/>
        </w:rPr>
        <w:t xml:space="preserve">Ø </w:t>
      </w:r>
      <w:r w:rsidR="00AE68CF">
        <w:rPr>
          <w:rFonts w:cs="Arial"/>
          <w:color w:val="auto"/>
          <w:sz w:val="20"/>
          <w:szCs w:val="16"/>
        </w:rPr>
        <w:t>78</w:t>
      </w:r>
      <w:r w:rsidR="008C3F80" w:rsidRPr="00E83C1E">
        <w:rPr>
          <w:rFonts w:cs="Arial"/>
          <w:color w:val="auto"/>
          <w:sz w:val="20"/>
          <w:szCs w:val="16"/>
        </w:rPr>
        <w:t>.</w:t>
      </w:r>
      <w:r w:rsidR="007052F0" w:rsidRPr="00E83C1E">
        <w:rPr>
          <w:rFonts w:cs="Arial"/>
          <w:color w:val="auto"/>
          <w:sz w:val="20"/>
          <w:szCs w:val="16"/>
        </w:rPr>
        <w:t>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262.0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83C1E">
        <w:rPr>
          <w:rFonts w:cs="Arial"/>
          <w:color w:val="auto"/>
          <w:sz w:val="20"/>
          <w:szCs w:val="16"/>
        </w:rPr>
        <w:t>Ø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3.07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10.31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32EB726B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390g (0.86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3FAD4905" w:rsidR="009A3474" w:rsidRPr="00E83C1E" w:rsidRDefault="009A3474" w:rsidP="004B5C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</w:t>
      </w:r>
      <w:r w:rsidR="004B5C63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  <w:r w:rsidR="004B5C63">
        <w:rPr>
          <w:rFonts w:cs="Arial"/>
          <w:color w:val="auto"/>
          <w:sz w:val="20"/>
          <w:szCs w:val="16"/>
        </w:rPr>
        <w:br/>
      </w:r>
      <w:r w:rsidR="004B5C63" w:rsidRPr="004B5C63">
        <w:rPr>
          <w:rFonts w:cs="Arial"/>
          <w:color w:val="auto"/>
          <w:sz w:val="20"/>
        </w:rPr>
        <w:t>* Start up should be done at above -20°C(-4°F)</w:t>
      </w:r>
    </w:p>
    <w:p w14:paraId="5CEB585A" w14:textId="6151CD4F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35666F" w:rsidRPr="00E83C1E">
        <w:rPr>
          <w:rFonts w:cs="Arial"/>
          <w:color w:val="auto"/>
          <w:sz w:val="20"/>
          <w:szCs w:val="16"/>
        </w:rPr>
        <w:t>0°C ~ +</w:t>
      </w:r>
      <w:r w:rsidR="004B5C63">
        <w:rPr>
          <w:rFonts w:cs="Arial"/>
          <w:color w:val="auto"/>
          <w:sz w:val="20"/>
          <w:szCs w:val="16"/>
        </w:rPr>
        <w:t>55</w:t>
      </w:r>
      <w:r w:rsidR="0035666F" w:rsidRPr="00E83C1E">
        <w:rPr>
          <w:rFonts w:cs="Arial"/>
          <w:color w:val="auto"/>
          <w:sz w:val="20"/>
          <w:szCs w:val="16"/>
        </w:rPr>
        <w:t>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B5C63">
        <w:rPr>
          <w:rFonts w:cs="Arial"/>
          <w:color w:val="auto"/>
          <w:sz w:val="20"/>
          <w:szCs w:val="16"/>
        </w:rPr>
        <w:t>+131</w:t>
      </w:r>
      <w:r w:rsidR="00E05681">
        <w:rPr>
          <w:rFonts w:cs="Arial"/>
          <w:color w:val="auto"/>
          <w:sz w:val="20"/>
          <w:szCs w:val="16"/>
        </w:rPr>
        <w:t>°F) / Less than 95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5C832117" w14:textId="45196802" w:rsidR="0011156F" w:rsidRPr="00AE68CF" w:rsidRDefault="00AE68CF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IP66</w:t>
      </w:r>
    </w:p>
    <w:p w14:paraId="6164AF5B" w14:textId="593D4629" w:rsidR="00F15D94" w:rsidRPr="00E83C1E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 Code</w:t>
      </w:r>
    </w:p>
    <w:p w14:paraId="7707FD7A" w14:textId="54697660" w:rsidR="008369BA" w:rsidRPr="00E83C1E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12AD7C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5122C5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0F5BC3AA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460F2C">
      <w:t>O</w:t>
    </w:r>
    <w:r w:rsidR="00F56549">
      <w:t>-L6</w:t>
    </w:r>
    <w:r w:rsidR="000F3791">
      <w:t>02</w:t>
    </w:r>
    <w:r w:rsidRPr="00E83C1E">
      <w:t>2R</w:t>
    </w:r>
    <w:r w:rsidR="00D40A2B" w:rsidRPr="00E83C1E">
      <w:tab/>
    </w:r>
    <w:r w:rsidR="00D40A2B" w:rsidRPr="00E83C1E">
      <w:tab/>
    </w:r>
    <w:r w:rsidR="00F56549">
      <w:t>2</w:t>
    </w:r>
    <w:r w:rsidR="00E1668A" w:rsidRPr="00E83C1E">
      <w:t>MP</w:t>
    </w:r>
    <w:r w:rsidR="00E05681">
      <w:t xml:space="preserve"> IR</w:t>
    </w:r>
    <w:r w:rsidR="0011156F" w:rsidRPr="00E83C1E">
      <w:t xml:space="preserve"> </w:t>
    </w:r>
    <w:r w:rsidR="00E05681">
      <w:t>Bullet Camera</w:t>
    </w:r>
  </w:p>
  <w:p w14:paraId="5B82E1FC" w14:textId="6C3F354B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FD30AD">
      <w:rPr>
        <w:noProof/>
      </w:rPr>
      <w:t>5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2764"/>
    <w:rsid w:val="0002366B"/>
    <w:rsid w:val="00026651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3791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2C51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57C67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0F2C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5C63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2C5"/>
    <w:rsid w:val="00512ACB"/>
    <w:rsid w:val="00513EFE"/>
    <w:rsid w:val="0051738A"/>
    <w:rsid w:val="0051741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45DD6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43B6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6E46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0B22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1F69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342"/>
    <w:rsid w:val="00AA2552"/>
    <w:rsid w:val="00AA27A6"/>
    <w:rsid w:val="00AA3264"/>
    <w:rsid w:val="00AA369E"/>
    <w:rsid w:val="00AA3A7E"/>
    <w:rsid w:val="00AA40E2"/>
    <w:rsid w:val="00AA4BA5"/>
    <w:rsid w:val="00AB111C"/>
    <w:rsid w:val="00AB195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68CF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53B8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5681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56549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30AD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e357d5c-f766-4220-8c09-34476fc81e31"/>
    <ds:schemaRef ds:uri="http://purl.org/dc/terms/"/>
    <ds:schemaRef ds:uri="a865d98b-0e2f-46d0-ab2e-bbb7961e051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B1F0DDF-CA18-4DA0-9540-2DE73BFE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7390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2022-05-11T07:17:00Z</dcterms:created>
  <dcterms:modified xsi:type="dcterms:W3CDTF">2022-05-25T05:02:00Z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