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82CE649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817B77">
        <w:rPr>
          <w:rFonts w:eastAsia="Times New Roman" w:cs="Arial"/>
          <w:szCs w:val="22"/>
        </w:rPr>
        <w:fldChar w:fldCharType="begin"/>
      </w:r>
      <w:r w:rsidR="00817B77">
        <w:rPr>
          <w:rFonts w:eastAsia="Times New Roman" w:cs="Arial"/>
          <w:szCs w:val="22"/>
        </w:rPr>
        <w:instrText xml:space="preserve"> HYPERLINK "https://</w:instrText>
      </w:r>
      <w:r w:rsidR="00817B77">
        <w:instrText>www.exacq.com</w:instrText>
      </w:r>
      <w:r w:rsidR="00817B77">
        <w:rPr>
          <w:rFonts w:eastAsia="Times New Roman" w:cs="Arial"/>
          <w:szCs w:val="22"/>
        </w:rPr>
        <w:instrText xml:space="preserve">" </w:instrText>
      </w:r>
      <w:r w:rsidR="00817B77">
        <w:rPr>
          <w:rFonts w:eastAsia="Times New Roman" w:cs="Arial"/>
          <w:szCs w:val="22"/>
        </w:rPr>
        <w:fldChar w:fldCharType="separate"/>
      </w:r>
      <w:r w:rsidR="00817B77" w:rsidRPr="00E1775A">
        <w:rPr>
          <w:rStyle w:val="Hyperlink"/>
          <w:rFonts w:eastAsia="Times New Roman" w:cs="Arial"/>
          <w:szCs w:val="22"/>
        </w:rPr>
        <w:t>https://</w:t>
      </w:r>
      <w:r w:rsidR="00817B77" w:rsidRPr="00E1775A">
        <w:rPr>
          <w:rStyle w:val="Hyperlink"/>
        </w:rPr>
        <w:t>www.exacq.com</w:t>
      </w:r>
      <w:r w:rsidR="00817B77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FD60E6D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7306D2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817B77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8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760C416C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6E03D0">
        <w:rPr>
          <w:rFonts w:cs="Arial"/>
        </w:rPr>
        <w:t>A</w:t>
      </w:r>
      <w:r>
        <w:rPr>
          <w:rFonts w:cs="Arial"/>
        </w:rPr>
        <w:t xml:space="preserve">-Series </w:t>
      </w:r>
      <w:r w:rsidR="00665DB8">
        <w:rPr>
          <w:rFonts w:cs="Arial"/>
        </w:rPr>
        <w:t>Hybrid</w:t>
      </w:r>
      <w:r w:rsidR="00A44BFD">
        <w:rPr>
          <w:rFonts w:cs="Arial"/>
        </w:rPr>
        <w:t xml:space="preserve"> </w:t>
      </w:r>
      <w:r w:rsidR="006E03D0">
        <w:rPr>
          <w:rFonts w:cs="Arial"/>
        </w:rPr>
        <w:t>F2</w:t>
      </w:r>
      <w:r w:rsidR="00181875">
        <w:rPr>
          <w:rFonts w:cs="Arial"/>
        </w:rPr>
        <w:t>A</w:t>
      </w:r>
    </w:p>
    <w:p w14:paraId="3604F60C" w14:textId="77777777" w:rsidR="00D72EFC" w:rsidRPr="005E5250" w:rsidRDefault="00D72EFC" w:rsidP="005E5250">
      <w:pPr>
        <w:pStyle w:val="IntenseQuote"/>
        <w:jc w:val="left"/>
        <w:rPr>
          <w:i w:val="0"/>
          <w:iCs w:val="0"/>
        </w:rPr>
      </w:pPr>
      <w:r w:rsidRPr="005E5250">
        <w:rPr>
          <w:i w:val="0"/>
          <w:iCs w:val="0"/>
        </w:rPr>
        <w:t xml:space="preserve">Note: 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01444851" w:rsidR="00D72EFC" w:rsidRPr="00A2372B" w:rsidRDefault="00757E02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&lt;</w:t>
      </w:r>
      <w:r w:rsidR="00B4207E">
        <w:rPr>
          <w:rFonts w:cs="Arial"/>
          <w:b/>
          <w:sz w:val="20"/>
        </w:rPr>
        <w:t>16</w:t>
      </w:r>
      <w:r>
        <w:rPr>
          <w:rFonts w:cs="Arial"/>
          <w:b/>
          <w:sz w:val="20"/>
        </w:rPr>
        <w:t>&gt;</w:t>
      </w:r>
      <w:r w:rsidR="00B4207E">
        <w:rPr>
          <w:rFonts w:cs="Arial"/>
          <w:b/>
          <w:sz w:val="20"/>
        </w:rPr>
        <w:t xml:space="preserve"> &lt;32&gt;</w:t>
      </w:r>
      <w:r w:rsidR="00D72EFC" w:rsidRPr="00A2372B">
        <w:rPr>
          <w:rFonts w:cs="Arial"/>
          <w:sz w:val="20"/>
        </w:rPr>
        <w:t xml:space="preserve"> analog</w:t>
      </w:r>
    </w:p>
    <w:p w14:paraId="313A13AF" w14:textId="1E480FED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057F45">
        <w:rPr>
          <w:rFonts w:cs="Arial"/>
          <w:sz w:val="20"/>
        </w:rPr>
        <w:t>64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9D8995A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756E64">
        <w:rPr>
          <w:rFonts w:cs="Arial"/>
          <w:b/>
          <w:sz w:val="20"/>
        </w:rPr>
        <w:t>16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3619CFF4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on a single HDD</w:t>
      </w:r>
    </w:p>
    <w:p w14:paraId="1A7C1CBC" w14:textId="7F371C03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 xml:space="preserve">&lt;RAID 5&gt; </w:t>
      </w:r>
      <w:r w:rsidR="0031175A">
        <w:rPr>
          <w:rFonts w:cs="Arial"/>
          <w:sz w:val="20"/>
        </w:rPr>
        <w:t xml:space="preserve">Optional with part number </w:t>
      </w:r>
      <w:r w:rsidR="0031175A">
        <w:rPr>
          <w:rFonts w:cs="Arial"/>
          <w:b/>
          <w:sz w:val="20"/>
        </w:rPr>
        <w:t>5000-40344</w:t>
      </w:r>
    </w:p>
    <w:p w14:paraId="65EA715E" w14:textId="69666A85" w:rsidR="00D72EFC" w:rsidRPr="004C0ADA" w:rsidRDefault="00D72EFC" w:rsidP="004C0ADA">
      <w:pPr>
        <w:pStyle w:val="IntenseQuote"/>
        <w:jc w:val="left"/>
        <w:rPr>
          <w:i w:val="0"/>
          <w:iCs w:val="0"/>
        </w:rPr>
      </w:pPr>
      <w:proofErr w:type="spellStart"/>
      <w:r w:rsidRPr="004C0ADA">
        <w:rPr>
          <w:i w:val="0"/>
          <w:iCs w:val="0"/>
        </w:rPr>
        <w:t>Exacq</w:t>
      </w:r>
      <w:proofErr w:type="spellEnd"/>
      <w:r w:rsidRPr="004C0ADA">
        <w:rPr>
          <w:i w:val="0"/>
          <w:iCs w:val="0"/>
        </w:rPr>
        <w:t xml:space="preserve"> part numbers differentiated by number of analog inputs and on-board storage capacity</w:t>
      </w:r>
      <w:r w:rsidRPr="004C0ADA">
        <w:rPr>
          <w:i w:val="0"/>
          <w:iCs w:val="0"/>
        </w:rPr>
        <w:tab/>
        <w:t xml:space="preserve"> (all models have up from </w:t>
      </w:r>
      <w:r w:rsidR="006C7C84" w:rsidRPr="004C0ADA">
        <w:rPr>
          <w:i w:val="0"/>
          <w:iCs w:val="0"/>
        </w:rPr>
        <w:t>4</w:t>
      </w:r>
      <w:r w:rsidRPr="004C0ADA">
        <w:rPr>
          <w:i w:val="0"/>
          <w:iCs w:val="0"/>
        </w:rPr>
        <w:t xml:space="preserve"> - </w:t>
      </w:r>
      <w:r w:rsidR="006C7C84" w:rsidRPr="004C0ADA">
        <w:rPr>
          <w:i w:val="0"/>
          <w:iCs w:val="0"/>
        </w:rPr>
        <w:t>64</w:t>
      </w:r>
      <w:r w:rsidRPr="004C0ADA">
        <w:rPr>
          <w:i w:val="0"/>
          <w:iCs w:val="0"/>
        </w:rPr>
        <w:t xml:space="preserve"> IP video inputs, depending on licenses acquired):</w:t>
      </w:r>
    </w:p>
    <w:p w14:paraId="6E0C0022" w14:textId="2BD21E58" w:rsidR="00D72EFC" w:rsidRPr="004C0ADA" w:rsidRDefault="00D72EFC" w:rsidP="004C0ADA">
      <w:pPr>
        <w:pStyle w:val="IntenseQuote"/>
        <w:jc w:val="left"/>
        <w:rPr>
          <w:i w:val="0"/>
          <w:iCs w:val="0"/>
          <w:u w:val="single"/>
        </w:rPr>
      </w:pPr>
      <w:r w:rsidRPr="004C0ADA">
        <w:rPr>
          <w:i w:val="0"/>
          <w:iCs w:val="0"/>
          <w:u w:val="single"/>
        </w:rPr>
        <w:t>Model Number</w:t>
      </w:r>
      <w:r w:rsidRPr="004C0ADA">
        <w:rPr>
          <w:i w:val="0"/>
          <w:iCs w:val="0"/>
        </w:rPr>
        <w:t xml:space="preserve"> </w:t>
      </w:r>
      <w:r w:rsidRPr="004C0ADA">
        <w:rPr>
          <w:i w:val="0"/>
          <w:iCs w:val="0"/>
        </w:rPr>
        <w:tab/>
      </w:r>
      <w:r w:rsidRPr="004C0ADA">
        <w:rPr>
          <w:i w:val="0"/>
          <w:iCs w:val="0"/>
        </w:rPr>
        <w:tab/>
      </w:r>
      <w:r w:rsidR="00756E64" w:rsidRPr="004C0ADA">
        <w:rPr>
          <w:i w:val="0"/>
          <w:iCs w:val="0"/>
          <w:u w:val="single"/>
        </w:rPr>
        <w:t>Analog</w:t>
      </w:r>
      <w:r w:rsidRPr="004C0ADA">
        <w:rPr>
          <w:i w:val="0"/>
          <w:iCs w:val="0"/>
          <w:u w:val="single"/>
        </w:rPr>
        <w:t xml:space="preserve"> Video Inputs</w:t>
      </w:r>
      <w:r w:rsidR="00297E63">
        <w:rPr>
          <w:i w:val="0"/>
          <w:iCs w:val="0"/>
        </w:rPr>
        <w:tab/>
      </w:r>
      <w:r w:rsidRPr="004C0ADA">
        <w:rPr>
          <w:i w:val="0"/>
          <w:iCs w:val="0"/>
          <w:u w:val="single"/>
        </w:rPr>
        <w:t>Storage Capacity (TB)</w:t>
      </w:r>
      <w:r w:rsidR="00297E63">
        <w:rPr>
          <w:i w:val="0"/>
          <w:iCs w:val="0"/>
        </w:rPr>
        <w:tab/>
      </w:r>
      <w:r w:rsidRPr="004C0ADA">
        <w:rPr>
          <w:i w:val="0"/>
          <w:iCs w:val="0"/>
          <w:u w:val="single"/>
        </w:rPr>
        <w:t>Audio Inputs</w:t>
      </w:r>
    </w:p>
    <w:p w14:paraId="71A936F6" w14:textId="488665DE" w:rsidR="003A18F6" w:rsidRPr="004C0ADA" w:rsidRDefault="00855586" w:rsidP="00297E63">
      <w:pPr>
        <w:pStyle w:val="IntenseQuote"/>
        <w:jc w:val="left"/>
        <w:rPr>
          <w:i w:val="0"/>
          <w:iCs w:val="0"/>
        </w:rPr>
      </w:pPr>
      <w:r w:rsidRPr="004C0ADA">
        <w:rPr>
          <w:i w:val="0"/>
          <w:iCs w:val="0"/>
        </w:rPr>
        <w:t>16</w:t>
      </w:r>
      <w:r w:rsidR="009347BB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9347BB" w:rsidRPr="004C0ADA">
        <w:rPr>
          <w:i w:val="0"/>
          <w:iCs w:val="0"/>
        </w:rPr>
        <w:t>-0</w:t>
      </w:r>
      <w:r w:rsidR="00C27939" w:rsidRPr="004C0ADA">
        <w:rPr>
          <w:i w:val="0"/>
          <w:iCs w:val="0"/>
        </w:rPr>
        <w:t>6</w:t>
      </w:r>
      <w:r w:rsidR="009347BB" w:rsidRPr="004C0ADA">
        <w:rPr>
          <w:i w:val="0"/>
          <w:iCs w:val="0"/>
        </w:rPr>
        <w:t>T</w:t>
      </w:r>
      <w:r w:rsidR="005A0319" w:rsidRPr="004C0ADA">
        <w:rPr>
          <w:i w:val="0"/>
          <w:iCs w:val="0"/>
        </w:rPr>
        <w:t>-</w:t>
      </w:r>
      <w:r w:rsidR="00C27939" w:rsidRPr="004C0ADA">
        <w:rPr>
          <w:i w:val="0"/>
          <w:iCs w:val="0"/>
        </w:rPr>
        <w:t>F2A</w:t>
      </w:r>
      <w:r w:rsidR="000A4C50" w:rsidRPr="004C0ADA">
        <w:rPr>
          <w:i w:val="0"/>
          <w:iCs w:val="0"/>
        </w:rPr>
        <w:tab/>
      </w:r>
      <w:r w:rsidR="000A4C50" w:rsidRPr="004C0ADA">
        <w:rPr>
          <w:i w:val="0"/>
          <w:iCs w:val="0"/>
        </w:rPr>
        <w:tab/>
      </w:r>
      <w:r w:rsidR="000A4C50" w:rsidRPr="004C0ADA">
        <w:rPr>
          <w:i w:val="0"/>
          <w:iCs w:val="0"/>
        </w:rPr>
        <w:tab/>
      </w:r>
      <w:r w:rsidR="000A4C50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D72EFC" w:rsidRPr="004C0ADA">
        <w:rPr>
          <w:i w:val="0"/>
          <w:iCs w:val="0"/>
        </w:rPr>
        <w:tab/>
      </w:r>
      <w:r w:rsidR="00D72EFC" w:rsidRPr="004C0ADA">
        <w:rPr>
          <w:i w:val="0"/>
          <w:iCs w:val="0"/>
        </w:rPr>
        <w:tab/>
      </w:r>
      <w:r w:rsidR="00D72EFC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>6</w:t>
      </w:r>
      <w:r w:rsidR="00297E63">
        <w:rPr>
          <w:i w:val="0"/>
          <w:iCs w:val="0"/>
        </w:rPr>
        <w:tab/>
      </w:r>
      <w:r w:rsidR="00297E63">
        <w:rPr>
          <w:i w:val="0"/>
          <w:iCs w:val="0"/>
        </w:rPr>
        <w:tab/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-08T-F2A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8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-10T-F2A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10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-12T-F2A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12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-16T-F2A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1</w:t>
      </w:r>
      <w:r w:rsidRPr="004C0ADA">
        <w:rPr>
          <w:i w:val="0"/>
          <w:iCs w:val="0"/>
        </w:rPr>
        <w:t>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-20T-F2A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20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-32T-F2A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32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-36T-F2A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36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1</w:t>
      </w:r>
      <w:r w:rsidRPr="004C0ADA">
        <w:rPr>
          <w:i w:val="0"/>
          <w:iCs w:val="0"/>
        </w:rPr>
        <w:t>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-48T-F2A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48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-64T-F2A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64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>0</w:t>
      </w:r>
      <w:r w:rsidR="007306D2" w:rsidRPr="004C0ADA">
        <w:rPr>
          <w:i w:val="0"/>
          <w:iCs w:val="0"/>
        </w:rPr>
        <w:t>8</w:t>
      </w:r>
      <w:r w:rsidR="00C27939" w:rsidRPr="004C0ADA">
        <w:rPr>
          <w:i w:val="0"/>
          <w:iCs w:val="0"/>
        </w:rPr>
        <w:t>-80T-F2A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Pr="004C0ADA">
        <w:rPr>
          <w:i w:val="0"/>
          <w:iCs w:val="0"/>
        </w:rPr>
        <w:t>16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  <w:t>80</w:t>
      </w:r>
      <w:r w:rsidR="00C27939" w:rsidRPr="004C0ADA">
        <w:rPr>
          <w:i w:val="0"/>
          <w:iCs w:val="0"/>
        </w:rPr>
        <w:tab/>
      </w:r>
      <w:r w:rsidR="00C27939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</w:t>
      </w:r>
      <w:r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lastRenderedPageBreak/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-06T-F2A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6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-08T-F2A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8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-10T-F2A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10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-12T-F2A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12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-16T-F2A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16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-20T-F2A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20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-32T-F2A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</w:t>
      </w:r>
      <w:r w:rsidR="007306D2" w:rsidRPr="004C0ADA">
        <w:rPr>
          <w:i w:val="0"/>
          <w:iCs w:val="0"/>
        </w:rPr>
        <w:t>08</w:t>
      </w:r>
      <w:r w:rsidR="00787FCE" w:rsidRPr="004C0ADA">
        <w:rPr>
          <w:i w:val="0"/>
          <w:iCs w:val="0"/>
        </w:rPr>
        <w:t>-36T-F2A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36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-48T-F2A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48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-64T-F2A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64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  <w:r w:rsidR="00297E63">
        <w:rPr>
          <w:i w:val="0"/>
          <w:iCs w:val="0"/>
        </w:rPr>
        <w:br/>
      </w:r>
      <w:r w:rsidR="00787FCE" w:rsidRPr="004C0ADA">
        <w:rPr>
          <w:i w:val="0"/>
          <w:iCs w:val="0"/>
        </w:rPr>
        <w:t>320</w:t>
      </w:r>
      <w:r w:rsidR="007306D2" w:rsidRPr="004C0ADA">
        <w:rPr>
          <w:i w:val="0"/>
          <w:iCs w:val="0"/>
        </w:rPr>
        <w:t>8</w:t>
      </w:r>
      <w:r w:rsidR="00787FCE" w:rsidRPr="004C0ADA">
        <w:rPr>
          <w:i w:val="0"/>
          <w:iCs w:val="0"/>
        </w:rPr>
        <w:t>-80T-F2A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32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  <w:t>80</w:t>
      </w:r>
      <w:r w:rsidR="00787FCE" w:rsidRPr="004C0ADA">
        <w:rPr>
          <w:i w:val="0"/>
          <w:iCs w:val="0"/>
        </w:rPr>
        <w:tab/>
      </w:r>
      <w:r w:rsidR="00787FCE" w:rsidRPr="004C0ADA">
        <w:rPr>
          <w:i w:val="0"/>
          <w:iCs w:val="0"/>
        </w:rPr>
        <w:tab/>
      </w:r>
      <w:r w:rsidR="00297E63">
        <w:rPr>
          <w:i w:val="0"/>
          <w:iCs w:val="0"/>
        </w:rPr>
        <w:t xml:space="preserve">          </w:t>
      </w:r>
      <w:r w:rsidR="00787FCE" w:rsidRPr="004C0ADA">
        <w:rPr>
          <w:i w:val="0"/>
          <w:iCs w:val="0"/>
        </w:rPr>
        <w:t>16</w:t>
      </w:r>
    </w:p>
    <w:p w14:paraId="7AA15002" w14:textId="65693F8D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E56E4D">
        <w:rPr>
          <w:rFonts w:cs="Arial"/>
          <w:sz w:val="20"/>
        </w:rPr>
        <w:t>MJPEG, H.264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5A2A2B4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E56E4D">
        <w:rPr>
          <w:rFonts w:cs="Arial"/>
          <w:sz w:val="20"/>
        </w:rPr>
        <w:t>2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58925F40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56E4D">
        <w:rPr>
          <w:rFonts w:cs="Arial"/>
          <w:sz w:val="20"/>
        </w:rPr>
        <w:t>16</w:t>
      </w:r>
      <w:r w:rsidR="00C76A1F">
        <w:rPr>
          <w:rFonts w:cs="Arial"/>
          <w:sz w:val="20"/>
        </w:rPr>
        <w:t xml:space="preserve"> via screw terminal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5DC05C0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50344E">
        <w:rPr>
          <w:rFonts w:cs="Arial"/>
          <w:sz w:val="20"/>
        </w:rPr>
        <w:t xml:space="preserve">provision for 16 external TTL </w:t>
      </w:r>
    </w:p>
    <w:p w14:paraId="7AAE2D7A" w14:textId="08A4CA0F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50344E">
        <w:rPr>
          <w:rFonts w:cs="Arial"/>
          <w:sz w:val="20"/>
        </w:rPr>
        <w:t>provision for 15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7E2FC81D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 xml:space="preserve">Windows 10, Windows </w:t>
      </w:r>
      <w:r w:rsidR="007574F2">
        <w:rPr>
          <w:rFonts w:cs="Arial"/>
          <w:sz w:val="20"/>
        </w:rPr>
        <w:t>2016</w:t>
      </w:r>
      <w:r w:rsidR="006905D8">
        <w:rPr>
          <w:rFonts w:cs="Arial"/>
          <w:sz w:val="20"/>
        </w:rPr>
        <w:t xml:space="preserve">, or </w:t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7574F2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0E48018D" w14:textId="1D72424B" w:rsidR="00B10D29" w:rsidRPr="004525F3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</w:p>
    <w:p w14:paraId="66555E97" w14:textId="0D5EDE8E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>I + 1 DVI-I + 1 DisplayPort (max 2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04FC477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300B9">
        <w:rPr>
          <w:rFonts w:cs="Arial"/>
          <w:sz w:val="20"/>
        </w:rPr>
        <w:t xml:space="preserve">Gen </w:t>
      </w:r>
      <w:r w:rsidR="007574F2">
        <w:rPr>
          <w:rFonts w:cs="Arial"/>
          <w:sz w:val="20"/>
        </w:rPr>
        <w:t>7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</w:t>
      </w:r>
      <w:r w:rsidR="001A5BEB">
        <w:rPr>
          <w:rFonts w:cs="Arial"/>
          <w:sz w:val="20"/>
        </w:rPr>
        <w:t>3</w:t>
      </w:r>
      <w:r w:rsidR="005300B9">
        <w:rPr>
          <w:rFonts w:cs="Arial"/>
          <w:sz w:val="20"/>
        </w:rPr>
        <w:t xml:space="preserve"> (Gen </w:t>
      </w:r>
      <w:r w:rsidR="001A5BEB">
        <w:rPr>
          <w:rFonts w:cs="Arial"/>
          <w:sz w:val="20"/>
        </w:rPr>
        <w:t>4</w:t>
      </w:r>
      <w:r w:rsidR="005300B9">
        <w:rPr>
          <w:rFonts w:cs="Arial"/>
          <w:sz w:val="20"/>
        </w:rPr>
        <w:t xml:space="preserve"> Intel® </w:t>
      </w:r>
      <w:r w:rsidR="001A5BEB">
        <w:rPr>
          <w:rFonts w:cs="Arial"/>
          <w:sz w:val="20"/>
        </w:rPr>
        <w:t>Core i5 or i7</w:t>
      </w:r>
      <w:r w:rsidR="005300B9">
        <w:rPr>
          <w:rFonts w:cs="Arial"/>
          <w:sz w:val="20"/>
        </w:rPr>
        <w:t xml:space="preserve"> optional)</w:t>
      </w:r>
    </w:p>
    <w:p w14:paraId="400336C3" w14:textId="48BEB77D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D07AC">
        <w:rPr>
          <w:rFonts w:cs="Arial"/>
          <w:sz w:val="20"/>
        </w:rPr>
        <w:t>4</w:t>
      </w:r>
      <w:r>
        <w:rPr>
          <w:rFonts w:cs="Arial"/>
          <w:sz w:val="20"/>
        </w:rPr>
        <w:t xml:space="preserve"> GB</w:t>
      </w:r>
      <w:r w:rsidR="006905D8">
        <w:rPr>
          <w:rFonts w:cs="Arial"/>
          <w:sz w:val="20"/>
        </w:rPr>
        <w:t xml:space="preserve"> (</w:t>
      </w:r>
      <w:r w:rsidR="009D07AC">
        <w:rPr>
          <w:rFonts w:cs="Arial"/>
          <w:sz w:val="20"/>
        </w:rPr>
        <w:t xml:space="preserve">8GB or </w:t>
      </w:r>
      <w:r w:rsidR="006905D8">
        <w:rPr>
          <w:rFonts w:cs="Arial"/>
          <w:sz w:val="20"/>
        </w:rPr>
        <w:t>16GB Optional)</w:t>
      </w:r>
    </w:p>
    <w:p w14:paraId="242B4D20" w14:textId="323E13F1" w:rsidR="00D72EFC" w:rsidRPr="00993E0E" w:rsidRDefault="004525F3" w:rsidP="00993E0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 xml:space="preserve">1000 BASE-T </w:t>
      </w:r>
      <w:r w:rsidR="006905D8">
        <w:rPr>
          <w:rFonts w:cs="Arial"/>
          <w:sz w:val="20"/>
        </w:rPr>
        <w:t>(</w:t>
      </w:r>
      <w:r w:rsidR="00CB2F5C">
        <w:rPr>
          <w:rFonts w:cs="Arial"/>
          <w:sz w:val="20"/>
        </w:rPr>
        <w:t>4</w:t>
      </w:r>
      <w:r w:rsidR="006905D8">
        <w:rPr>
          <w:rFonts w:cs="Arial"/>
          <w:sz w:val="20"/>
        </w:rPr>
        <w:t xml:space="preserve"> x 10</w:t>
      </w:r>
      <w:r w:rsidR="00CB2F5C">
        <w:rPr>
          <w:rFonts w:cs="Arial"/>
          <w:sz w:val="20"/>
        </w:rPr>
        <w:t>00</w:t>
      </w:r>
      <w:r w:rsidR="006905D8">
        <w:rPr>
          <w:rFonts w:cs="Arial"/>
          <w:sz w:val="20"/>
        </w:rPr>
        <w:t xml:space="preserve"> </w:t>
      </w:r>
      <w:r w:rsidR="00CB2F5C">
        <w:rPr>
          <w:rFonts w:cs="Arial"/>
          <w:sz w:val="20"/>
        </w:rPr>
        <w:t>BASE-T</w:t>
      </w:r>
      <w:r w:rsidR="006905D8">
        <w:rPr>
          <w:rFonts w:cs="Arial"/>
          <w:sz w:val="20"/>
        </w:rPr>
        <w:t xml:space="preserve"> optional)</w:t>
      </w:r>
    </w:p>
    <w:p w14:paraId="2C3A8CEF" w14:textId="7F4772EF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93E0E">
        <w:rPr>
          <w:rFonts w:cs="Arial"/>
          <w:sz w:val="20"/>
        </w:rPr>
        <w:t>6 (2 Front, 4 Rear)</w:t>
      </w:r>
    </w:p>
    <w:p w14:paraId="7901BA2E" w14:textId="6EAE7E8A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11B47">
        <w:rPr>
          <w:rFonts w:cs="Arial"/>
          <w:sz w:val="20"/>
        </w:rPr>
        <w:t>0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6FD6A9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24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F31334">
        <w:rPr>
          <w:rFonts w:cs="Arial"/>
          <w:sz w:val="20"/>
        </w:rPr>
        <w:t>3</w:t>
      </w:r>
      <w:r>
        <w:rPr>
          <w:rFonts w:cs="Arial"/>
          <w:sz w:val="20"/>
        </w:rPr>
        <w:t>.5 in. (</w:t>
      </w:r>
      <w:r w:rsidR="006905D8">
        <w:rPr>
          <w:rFonts w:cs="Arial"/>
          <w:sz w:val="20"/>
        </w:rPr>
        <w:t>60.96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F31334">
        <w:rPr>
          <w:rFonts w:cs="Arial"/>
          <w:sz w:val="20"/>
        </w:rPr>
        <w:t>8.9</w:t>
      </w:r>
      <w:r>
        <w:rPr>
          <w:rFonts w:cs="Arial"/>
          <w:sz w:val="20"/>
        </w:rPr>
        <w:t xml:space="preserve"> cm)</w:t>
      </w:r>
    </w:p>
    <w:p w14:paraId="754CB281" w14:textId="5B999A2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905D8">
        <w:rPr>
          <w:rFonts w:cs="Arial"/>
          <w:sz w:val="20"/>
        </w:rPr>
        <w:t>34 – 50</w:t>
      </w:r>
      <w:r>
        <w:rPr>
          <w:rFonts w:cs="Arial"/>
          <w:sz w:val="20"/>
        </w:rPr>
        <w:t xml:space="preserve"> lbs. (</w:t>
      </w:r>
      <w:r w:rsidR="006905D8">
        <w:rPr>
          <w:rFonts w:cs="Arial"/>
          <w:sz w:val="20"/>
        </w:rPr>
        <w:t>15.4 – 22.7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0EB7105E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45691">
        <w:rPr>
          <w:rFonts w:cs="Arial"/>
          <w:sz w:val="20"/>
        </w:rPr>
        <w:t>Single (</w:t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  <w:r w:rsidR="00845691">
        <w:rPr>
          <w:rFonts w:cs="Arial"/>
          <w:sz w:val="20"/>
        </w:rPr>
        <w:t>optional)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3047827D" w14:textId="77777777" w:rsidR="00D72EFC" w:rsidRDefault="00D72EFC" w:rsidP="00D72EFC">
      <w:pPr>
        <w:pStyle w:val="StyleDefaultComplex10pt"/>
        <w:pBdr>
          <w:bottom w:val="single" w:sz="4" w:space="1" w:color="auto"/>
        </w:pBdr>
        <w:spacing w:after="0" w:line="276" w:lineRule="auto"/>
        <w:ind w:left="720"/>
        <w:jc w:val="both"/>
        <w:rPr>
          <w:rFonts w:cs="Arial"/>
          <w:sz w:val="20"/>
        </w:rPr>
      </w:pPr>
    </w:p>
    <w:p w14:paraId="4265B5C6" w14:textId="77777777" w:rsidR="00D72EF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comes with the </w:t>
      </w:r>
      <w:proofErr w:type="spellStart"/>
      <w:r>
        <w:rPr>
          <w:rFonts w:cs="Arial"/>
          <w:sz w:val="20"/>
        </w:rPr>
        <w:t>exacqVision</w:t>
      </w:r>
      <w:proofErr w:type="spellEnd"/>
      <w:r>
        <w:rPr>
          <w:rFonts w:cs="Arial"/>
          <w:sz w:val="20"/>
        </w:rPr>
        <w:t xml:space="preserve"> </w:t>
      </w:r>
      <w:r w:rsidR="0054242F">
        <w:rPr>
          <w:rFonts w:cs="Arial"/>
          <w:sz w:val="20"/>
        </w:rPr>
        <w:t>S</w:t>
      </w:r>
      <w:r>
        <w:rPr>
          <w:rFonts w:cs="Arial"/>
          <w:sz w:val="20"/>
        </w:rPr>
        <w:t xml:space="preserve">tart software pre-loaded. Additional functionality is available through upgrade to </w:t>
      </w:r>
      <w:proofErr w:type="spellStart"/>
      <w:r>
        <w:rPr>
          <w:rFonts w:cs="Arial"/>
          <w:sz w:val="20"/>
        </w:rPr>
        <w:t>exacqVision</w:t>
      </w:r>
      <w:proofErr w:type="spellEnd"/>
      <w:r>
        <w:rPr>
          <w:rFonts w:cs="Arial"/>
          <w:sz w:val="20"/>
        </w:rPr>
        <w:t xml:space="preserve"> </w:t>
      </w:r>
      <w:r w:rsidR="0054242F">
        <w:rPr>
          <w:rFonts w:cs="Arial"/>
          <w:sz w:val="20"/>
        </w:rPr>
        <w:t>P</w:t>
      </w:r>
      <w:r>
        <w:rPr>
          <w:rFonts w:cs="Arial"/>
          <w:sz w:val="20"/>
        </w:rPr>
        <w:t xml:space="preserve">rofessional or </w:t>
      </w:r>
      <w:proofErr w:type="spellStart"/>
      <w:r>
        <w:rPr>
          <w:rFonts w:cs="Arial"/>
          <w:sz w:val="20"/>
        </w:rPr>
        <w:t>exacqVision</w:t>
      </w:r>
      <w:proofErr w:type="spellEnd"/>
      <w:r>
        <w:rPr>
          <w:rFonts w:cs="Arial"/>
          <w:sz w:val="20"/>
        </w:rPr>
        <w:t xml:space="preserve"> </w:t>
      </w:r>
      <w:r w:rsidR="0054242F">
        <w:rPr>
          <w:rFonts w:cs="Arial"/>
          <w:sz w:val="20"/>
        </w:rPr>
        <w:t>E</w:t>
      </w:r>
      <w:r>
        <w:rPr>
          <w:rFonts w:cs="Arial"/>
          <w:sz w:val="20"/>
        </w:rPr>
        <w:t>nterprise VMS software.</w:t>
      </w:r>
    </w:p>
    <w:p w14:paraId="52FB47E4" w14:textId="77777777" w:rsidR="00D72EFC" w:rsidRPr="00F92BB0" w:rsidRDefault="00D72EFC" w:rsidP="00D72EFC">
      <w:pPr>
        <w:pStyle w:val="StyleDefaultComplex10pt"/>
        <w:pBdr>
          <w:top w:val="single" w:sz="4" w:space="1" w:color="auto"/>
        </w:pBdr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lastRenderedPageBreak/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7109A6DA" w14:textId="2D6122B5" w:rsidR="00D72EFC" w:rsidRPr="00D663B1" w:rsidRDefault="00D72EFC" w:rsidP="00D663B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7A39C6C4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r w:rsidRPr="00D663B1">
        <w:rPr>
          <w:i w:val="0"/>
          <w:iCs w:val="0"/>
        </w:rPr>
        <w:t>Specifier should complete the above sections to include manufacturers of those existing or new devices or software that will interface with the NVR.</w:t>
      </w:r>
    </w:p>
    <w:p w14:paraId="158B350F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r w:rsidRPr="00D663B1">
        <w:rPr>
          <w:i w:val="0"/>
          <w:iCs w:val="0"/>
        </w:rPr>
        <w:t xml:space="preserve">A list of integrations from </w:t>
      </w:r>
      <w:proofErr w:type="spellStart"/>
      <w:r w:rsidRPr="00D663B1">
        <w:rPr>
          <w:i w:val="0"/>
          <w:iCs w:val="0"/>
        </w:rPr>
        <w:t>Exacq</w:t>
      </w:r>
      <w:proofErr w:type="spellEnd"/>
      <w:r w:rsidRPr="00D663B1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54ADAECC" w:rsidR="00440BC7" w:rsidRPr="00E13970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</w:t>
      </w:r>
      <w:r w:rsidR="00E13970">
        <w:rPr>
          <w:rFonts w:cs="Arial"/>
          <w:bCs/>
          <w:color w:val="auto"/>
          <w:sz w:val="20"/>
        </w:rPr>
        <w:t xml:space="preserve"> – Windows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 w:rsidR="00645974">
        <w:rPr>
          <w:rFonts w:cs="Arial"/>
          <w:bCs/>
          <w:color w:val="auto"/>
          <w:sz w:val="20"/>
        </w:rPr>
        <w:tab/>
      </w:r>
      <w:r w:rsidR="00D624D4">
        <w:rPr>
          <w:rFonts w:cs="Arial"/>
          <w:bCs/>
          <w:color w:val="auto"/>
          <w:sz w:val="20"/>
        </w:rPr>
        <w:t>3</w:t>
      </w:r>
      <w:r w:rsidR="0009336B">
        <w:rPr>
          <w:rFonts w:cs="Arial"/>
          <w:bCs/>
          <w:color w:val="auto"/>
          <w:sz w:val="20"/>
        </w:rPr>
        <w:t>0</w:t>
      </w:r>
      <w:r w:rsidR="00D624D4">
        <w:rPr>
          <w:rFonts w:cs="Arial"/>
          <w:bCs/>
          <w:color w:val="auto"/>
          <w:sz w:val="20"/>
        </w:rPr>
        <w:t>0</w:t>
      </w:r>
      <w:r w:rsidRPr="005171FE">
        <w:rPr>
          <w:rFonts w:cs="Arial"/>
          <w:bCs/>
          <w:color w:val="auto"/>
          <w:sz w:val="20"/>
        </w:rPr>
        <w:t xml:space="preserve"> Mbps</w:t>
      </w:r>
    </w:p>
    <w:p w14:paraId="6FC20083" w14:textId="76057DEB" w:rsidR="00D72EFC" w:rsidRPr="00E13970" w:rsidRDefault="00E13970" w:rsidP="00E13970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storage rate – 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45974">
        <w:rPr>
          <w:rFonts w:cs="Arial"/>
          <w:sz w:val="20"/>
        </w:rPr>
        <w:tab/>
      </w:r>
      <w:r w:rsidR="0009336B">
        <w:rPr>
          <w:rFonts w:cs="Arial"/>
          <w:bCs/>
          <w:color w:val="auto"/>
          <w:sz w:val="20"/>
        </w:rPr>
        <w:t>4</w:t>
      </w:r>
      <w:r w:rsidR="00B81060" w:rsidRPr="00E13970">
        <w:rPr>
          <w:rFonts w:cs="Arial"/>
          <w:bCs/>
          <w:color w:val="auto"/>
          <w:sz w:val="20"/>
        </w:rPr>
        <w:t>50</w:t>
      </w:r>
      <w:r w:rsidR="00440BC7" w:rsidRPr="00E13970">
        <w:rPr>
          <w:rFonts w:cs="Arial"/>
          <w:bCs/>
          <w:color w:val="auto"/>
          <w:sz w:val="20"/>
        </w:rPr>
        <w:t xml:space="preserve"> M</w:t>
      </w:r>
      <w:r>
        <w:rPr>
          <w:rFonts w:cs="Arial"/>
          <w:bCs/>
          <w:color w:val="auto"/>
          <w:sz w:val="20"/>
        </w:rPr>
        <w:t>bp</w:t>
      </w:r>
      <w:r w:rsidR="00440BC7" w:rsidRPr="00E13970">
        <w:rPr>
          <w:rFonts w:cs="Arial"/>
          <w:bCs/>
          <w:color w:val="auto"/>
          <w:sz w:val="20"/>
        </w:rPr>
        <w:t xml:space="preserve">s  </w:t>
      </w:r>
      <w:r w:rsidR="00D72EFC" w:rsidRPr="00E13970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446B2A19" w:rsid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</w:t>
      </w:r>
      <w:r w:rsidR="00645974">
        <w:rPr>
          <w:rFonts w:cs="Arial"/>
          <w:sz w:val="20"/>
        </w:rPr>
        <w:t xml:space="preserve"> – Windows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645974">
        <w:rPr>
          <w:rFonts w:cs="Arial"/>
          <w:sz w:val="20"/>
        </w:rPr>
        <w:t xml:space="preserve"> – HD resolution</w:t>
      </w:r>
    </w:p>
    <w:p w14:paraId="17F213C4" w14:textId="562507C7" w:rsidR="00763FAE" w:rsidRPr="00645974" w:rsidRDefault="00645974" w:rsidP="00645974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 – 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63FAE" w:rsidRPr="00645974">
        <w:rPr>
          <w:rFonts w:cs="Arial"/>
          <w:sz w:val="20"/>
        </w:rPr>
        <w:t>900 frames per second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3FD97A6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E20D5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493EA5DD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B14372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2</w:t>
      </w:r>
      <w:r w:rsidR="00B14372">
        <w:rPr>
          <w:rFonts w:cs="Arial"/>
          <w:sz w:val="20"/>
        </w:rPr>
        <w:t>8</w:t>
      </w:r>
      <w:r w:rsidR="00BC2C2F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Watts/</w:t>
      </w:r>
      <w:r w:rsidR="00B14372">
        <w:rPr>
          <w:rFonts w:cs="Arial"/>
          <w:sz w:val="20"/>
        </w:rPr>
        <w:t>940</w:t>
      </w:r>
      <w:r>
        <w:rPr>
          <w:rFonts w:cs="Arial"/>
          <w:sz w:val="20"/>
        </w:rPr>
        <w:t xml:space="preserve"> BTU</w:t>
      </w:r>
      <w:r w:rsidR="00B14372">
        <w:rPr>
          <w:rFonts w:cs="Arial"/>
          <w:sz w:val="20"/>
        </w:rPr>
        <w:t>/</w:t>
      </w:r>
      <w:proofErr w:type="spellStart"/>
      <w:r w:rsidR="00B14372">
        <w:rPr>
          <w:rFonts w:cs="Arial"/>
          <w:sz w:val="20"/>
        </w:rPr>
        <w:t>hr</w:t>
      </w:r>
      <w:proofErr w:type="spellEnd"/>
      <w:r w:rsidR="00B14372">
        <w:rPr>
          <w:rFonts w:cs="Arial"/>
          <w:sz w:val="20"/>
        </w:rPr>
        <w:t xml:space="preserve"> | 150 Watts/500 BTU/</w:t>
      </w:r>
      <w:proofErr w:type="spellStart"/>
      <w:r w:rsidR="00B14372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D663B1" w:rsidRDefault="00D72EFC" w:rsidP="00D663B1">
      <w:pPr>
        <w:pStyle w:val="IntenseQuote"/>
        <w:jc w:val="left"/>
        <w:rPr>
          <w:i w:val="0"/>
          <w:iCs w:val="0"/>
        </w:rPr>
      </w:pPr>
      <w:proofErr w:type="spellStart"/>
      <w:r w:rsidRPr="00D663B1">
        <w:rPr>
          <w:i w:val="0"/>
          <w:iCs w:val="0"/>
        </w:rPr>
        <w:t>Exacq’s</w:t>
      </w:r>
      <w:proofErr w:type="spellEnd"/>
      <w:r w:rsidRPr="00D663B1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11E1AA4B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94EBBDE" w14:textId="5D307A06" w:rsidR="00CC2A89" w:rsidRDefault="00CC2A89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7C6299F" w14:textId="77777777" w:rsidR="00CC2A89" w:rsidRDefault="00CC2A89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492D92" w:rsidRDefault="003047EF"/>
    <w:sectPr w:rsidR="00492D92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F7A0D" w14:textId="77777777" w:rsidR="003047EF" w:rsidRDefault="003047EF" w:rsidP="00615867">
      <w:pPr>
        <w:spacing w:after="0"/>
      </w:pPr>
      <w:r>
        <w:separator/>
      </w:r>
    </w:p>
  </w:endnote>
  <w:endnote w:type="continuationSeparator" w:id="0">
    <w:p w14:paraId="63AD81D7" w14:textId="77777777" w:rsidR="003047EF" w:rsidRDefault="003047EF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8C3565" w:rsidRDefault="003047EF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3A012BB" w14:textId="77777777" w:rsidR="007306D2" w:rsidRDefault="008E7DED" w:rsidP="007306D2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A</w:t>
    </w:r>
    <w:r w:rsidR="00983BD7">
      <w:t>-Series</w:t>
    </w:r>
    <w:r w:rsidR="00FB3835">
      <w:tab/>
    </w:r>
    <w:r w:rsidR="00FB3835">
      <w:tab/>
      <w:t xml:space="preserve">           </w:t>
    </w:r>
    <w:r w:rsidR="00983BD7">
      <w:t xml:space="preserve">Hybrid </w:t>
    </w:r>
    <w:r>
      <w:t xml:space="preserve">F2 </w:t>
    </w:r>
    <w:r w:rsidR="00983BD7">
      <w:t>Video Network Recorder</w:t>
    </w:r>
  </w:p>
  <w:p w14:paraId="54FA858E" w14:textId="0FD0AD96" w:rsidR="008C3565" w:rsidRDefault="007306D2" w:rsidP="007306D2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983BD7">
      <w:tab/>
    </w:r>
    <w:r w:rsidR="00983BD7">
      <w:tab/>
      <w:t xml:space="preserve">28 23 19 - </w:t>
    </w:r>
    <w:r w:rsidR="00983BD7">
      <w:fldChar w:fldCharType="begin"/>
    </w:r>
    <w:r w:rsidR="00983BD7">
      <w:instrText xml:space="preserve"> PAGE   \* MERGEFORMAT </w:instrText>
    </w:r>
    <w:r w:rsidR="00983BD7">
      <w:fldChar w:fldCharType="separate"/>
    </w:r>
    <w:r w:rsidR="00983BD7">
      <w:rPr>
        <w:noProof/>
      </w:rPr>
      <w:t>8</w:t>
    </w:r>
    <w:r w:rsidR="00983B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0E0C3" w14:textId="77777777" w:rsidR="003047EF" w:rsidRDefault="003047EF" w:rsidP="00615867">
      <w:pPr>
        <w:spacing w:after="0"/>
      </w:pPr>
      <w:r>
        <w:separator/>
      </w:r>
    </w:p>
  </w:footnote>
  <w:footnote w:type="continuationSeparator" w:id="0">
    <w:p w14:paraId="342FD9CE" w14:textId="77777777" w:rsidR="003047EF" w:rsidRDefault="003047EF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8C3565" w:rsidRDefault="00983BD7" w:rsidP="00635DA8">
    <w:pPr>
      <w:pStyle w:val="Header"/>
      <w:jc w:val="right"/>
    </w:pPr>
    <w:r>
      <w:t>GUIDE SPECIFICATION</w:t>
    </w:r>
  </w:p>
  <w:p w14:paraId="2FF8C6AD" w14:textId="77777777" w:rsidR="008C3565" w:rsidRPr="003C72BD" w:rsidRDefault="00983BD7" w:rsidP="00635DA8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E940C0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47CBC"/>
    <w:rsid w:val="00057F45"/>
    <w:rsid w:val="0009336B"/>
    <w:rsid w:val="000A0144"/>
    <w:rsid w:val="000A4C50"/>
    <w:rsid w:val="0011470D"/>
    <w:rsid w:val="0015546F"/>
    <w:rsid w:val="00181875"/>
    <w:rsid w:val="001A5BEB"/>
    <w:rsid w:val="001E1AFF"/>
    <w:rsid w:val="00201E06"/>
    <w:rsid w:val="00202F83"/>
    <w:rsid w:val="00250888"/>
    <w:rsid w:val="00261C1D"/>
    <w:rsid w:val="00297E63"/>
    <w:rsid w:val="002C527B"/>
    <w:rsid w:val="002D0461"/>
    <w:rsid w:val="003047EF"/>
    <w:rsid w:val="00305F20"/>
    <w:rsid w:val="0031175A"/>
    <w:rsid w:val="00326196"/>
    <w:rsid w:val="00326C6C"/>
    <w:rsid w:val="0035329A"/>
    <w:rsid w:val="0035759C"/>
    <w:rsid w:val="003A18F6"/>
    <w:rsid w:val="003B0567"/>
    <w:rsid w:val="003C21F9"/>
    <w:rsid w:val="003C26AE"/>
    <w:rsid w:val="003D5276"/>
    <w:rsid w:val="003E5000"/>
    <w:rsid w:val="00400720"/>
    <w:rsid w:val="00404CDA"/>
    <w:rsid w:val="00415809"/>
    <w:rsid w:val="00440BC7"/>
    <w:rsid w:val="004525F3"/>
    <w:rsid w:val="00482E73"/>
    <w:rsid w:val="004C057C"/>
    <w:rsid w:val="004C0ADA"/>
    <w:rsid w:val="004C3AED"/>
    <w:rsid w:val="0050344E"/>
    <w:rsid w:val="005270DF"/>
    <w:rsid w:val="005300B9"/>
    <w:rsid w:val="00530EFD"/>
    <w:rsid w:val="0054242F"/>
    <w:rsid w:val="00547006"/>
    <w:rsid w:val="005A0319"/>
    <w:rsid w:val="005D5C00"/>
    <w:rsid w:val="005E5250"/>
    <w:rsid w:val="00615867"/>
    <w:rsid w:val="006317B8"/>
    <w:rsid w:val="00632773"/>
    <w:rsid w:val="00645974"/>
    <w:rsid w:val="00645EB3"/>
    <w:rsid w:val="00665DB8"/>
    <w:rsid w:val="006905D8"/>
    <w:rsid w:val="006972A5"/>
    <w:rsid w:val="006C7C84"/>
    <w:rsid w:val="006D7ADF"/>
    <w:rsid w:val="006E03D0"/>
    <w:rsid w:val="007306D2"/>
    <w:rsid w:val="00756E64"/>
    <w:rsid w:val="007574F2"/>
    <w:rsid w:val="00757E02"/>
    <w:rsid w:val="007604CF"/>
    <w:rsid w:val="00763FAE"/>
    <w:rsid w:val="00787FCE"/>
    <w:rsid w:val="00790398"/>
    <w:rsid w:val="007A45A0"/>
    <w:rsid w:val="007A56FA"/>
    <w:rsid w:val="007C166A"/>
    <w:rsid w:val="007E20D5"/>
    <w:rsid w:val="007E3A24"/>
    <w:rsid w:val="00817B77"/>
    <w:rsid w:val="00845691"/>
    <w:rsid w:val="00854414"/>
    <w:rsid w:val="00855586"/>
    <w:rsid w:val="0086271A"/>
    <w:rsid w:val="0088348F"/>
    <w:rsid w:val="008B4774"/>
    <w:rsid w:val="008E7DED"/>
    <w:rsid w:val="00924411"/>
    <w:rsid w:val="009344A4"/>
    <w:rsid w:val="009347BB"/>
    <w:rsid w:val="009357E6"/>
    <w:rsid w:val="00960F0A"/>
    <w:rsid w:val="00983BD7"/>
    <w:rsid w:val="00993E0E"/>
    <w:rsid w:val="009A1083"/>
    <w:rsid w:val="009A5A90"/>
    <w:rsid w:val="009B4FD6"/>
    <w:rsid w:val="009C71BC"/>
    <w:rsid w:val="009D07AC"/>
    <w:rsid w:val="009D2602"/>
    <w:rsid w:val="00A01061"/>
    <w:rsid w:val="00A11B47"/>
    <w:rsid w:val="00A22237"/>
    <w:rsid w:val="00A44BFD"/>
    <w:rsid w:val="00A6354D"/>
    <w:rsid w:val="00A734D2"/>
    <w:rsid w:val="00A922A1"/>
    <w:rsid w:val="00AA57EE"/>
    <w:rsid w:val="00B10D29"/>
    <w:rsid w:val="00B14372"/>
    <w:rsid w:val="00B232C9"/>
    <w:rsid w:val="00B4207E"/>
    <w:rsid w:val="00B81060"/>
    <w:rsid w:val="00B857E3"/>
    <w:rsid w:val="00B85ECE"/>
    <w:rsid w:val="00B96FC7"/>
    <w:rsid w:val="00BA2358"/>
    <w:rsid w:val="00BC2C2F"/>
    <w:rsid w:val="00BE3C0B"/>
    <w:rsid w:val="00C27939"/>
    <w:rsid w:val="00C37494"/>
    <w:rsid w:val="00C67DDD"/>
    <w:rsid w:val="00C76A1F"/>
    <w:rsid w:val="00C844CA"/>
    <w:rsid w:val="00CB2F5C"/>
    <w:rsid w:val="00CC2A89"/>
    <w:rsid w:val="00CD0D04"/>
    <w:rsid w:val="00D02ED1"/>
    <w:rsid w:val="00D233FF"/>
    <w:rsid w:val="00D624D4"/>
    <w:rsid w:val="00D663B1"/>
    <w:rsid w:val="00D67059"/>
    <w:rsid w:val="00D72EFC"/>
    <w:rsid w:val="00D772BC"/>
    <w:rsid w:val="00DD7070"/>
    <w:rsid w:val="00DE05A4"/>
    <w:rsid w:val="00DE7D50"/>
    <w:rsid w:val="00DF702F"/>
    <w:rsid w:val="00E13970"/>
    <w:rsid w:val="00E26A90"/>
    <w:rsid w:val="00E50519"/>
    <w:rsid w:val="00E529C7"/>
    <w:rsid w:val="00E56E4D"/>
    <w:rsid w:val="00F11543"/>
    <w:rsid w:val="00F2128B"/>
    <w:rsid w:val="00F31334"/>
    <w:rsid w:val="00F65A44"/>
    <w:rsid w:val="00FB3835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25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250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24</cp:revision>
  <dcterms:created xsi:type="dcterms:W3CDTF">2018-06-27T17:10:00Z</dcterms:created>
  <dcterms:modified xsi:type="dcterms:W3CDTF">2020-06-04T14:16:00Z</dcterms:modified>
</cp:coreProperties>
</file>