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DF141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55AC8F2D" w:rsidR="004A4F41" w:rsidRPr="00CB7B38" w:rsidRDefault="008521B4"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DF141C">
        <w:rPr>
          <w:rFonts w:eastAsia="맑은 고딕" w:cs="Arial"/>
          <w:b/>
          <w:color w:val="000000" w:themeColor="text1"/>
          <w:sz w:val="22"/>
          <w:szCs w:val="22"/>
          <w:lang w:eastAsia="ko-KR"/>
        </w:rPr>
        <w:t>BULLET</w:t>
      </w:r>
      <w:r>
        <w:rPr>
          <w:rFonts w:eastAsia="맑은 고딕" w:cs="Arial"/>
          <w:b/>
          <w:color w:val="000000" w:themeColor="text1"/>
          <w:sz w:val="22"/>
          <w:szCs w:val="22"/>
          <w:lang w:eastAsia="ko-KR"/>
        </w:rPr>
        <w:t xml:space="preserv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3"/>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1E916F9" w:rsidR="00EB4C24" w:rsidRPr="00CB7B38" w:rsidRDefault="008521B4"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DF141C">
        <w:rPr>
          <w:rFonts w:eastAsia="맑은 고딕" w:cs="Arial"/>
          <w:b/>
          <w:color w:val="000000" w:themeColor="text1"/>
          <w:sz w:val="22"/>
          <w:szCs w:val="22"/>
          <w:lang w:eastAsia="ko-KR"/>
        </w:rPr>
        <w:t>BULLET</w:t>
      </w:r>
      <w:r>
        <w:rPr>
          <w:rFonts w:eastAsia="맑은 고딕" w:cs="Arial"/>
          <w:b/>
          <w:color w:val="000000" w:themeColor="text1"/>
          <w:sz w:val="22"/>
          <w:szCs w:val="22"/>
          <w:lang w:eastAsia="ko-KR"/>
        </w:rPr>
        <w:t xml:space="preserv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6"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6"/>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426AAE46" w:rsidR="004A4F41" w:rsidRPr="00A148C2" w:rsidRDefault="004A4F41" w:rsidP="00A53FFC">
      <w:pPr>
        <w:pStyle w:val="af3"/>
        <w:numPr>
          <w:ilvl w:val="2"/>
          <w:numId w:val="19"/>
        </w:numPr>
        <w:spacing w:before="60" w:line="276" w:lineRule="auto"/>
        <w:rPr>
          <w:rFonts w:ascii="Arial" w:hAnsi="Arial" w:cs="Arial"/>
        </w:rPr>
      </w:pPr>
      <w:bookmarkStart w:id="7"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 xml:space="preserve">IR </w:t>
      </w:r>
      <w:r w:rsidR="00DF141C">
        <w:rPr>
          <w:rFonts w:ascii="Arial" w:hAnsi="Arial" w:cs="Arial"/>
        </w:rPr>
        <w:t>BULLET</w:t>
      </w:r>
      <w:r w:rsidR="008521B4">
        <w:rPr>
          <w:rFonts w:ascii="Arial" w:hAnsi="Arial" w:cs="Arial"/>
        </w:rPr>
        <w:t xml:space="preserve"> CAMERA</w:t>
      </w:r>
      <w:r w:rsidR="00025366" w:rsidRPr="00A148C2">
        <w:rPr>
          <w:rFonts w:ascii="Arial" w:hAnsi="Arial" w:cs="Arial"/>
        </w:rPr>
        <w:t xml:space="preserve">  </w:t>
      </w:r>
      <w:bookmarkStart w:id="8" w:name="_GoBack"/>
      <w:bookmarkEnd w:id="7"/>
      <w:bookmarkEnd w:id="8"/>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A148C2">
        <w:rPr>
          <w:rFonts w:cs="Arial"/>
          <w:b w:val="0"/>
          <w:sz w:val="20"/>
          <w:szCs w:val="20"/>
        </w:rPr>
        <w:t>Related Requirements</w:t>
      </w:r>
      <w:bookmarkEnd w:id="9"/>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415306A8" w14:textId="77777777" w:rsidR="00DE2895" w:rsidRPr="00691652" w:rsidRDefault="00DE2895" w:rsidP="00DE2895">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29332D3B" w14:textId="31353653"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 xml:space="preserve">ANSI / IEC60529 – Degrees of Protection Provided by Enclosures – </w:t>
      </w:r>
      <w:r>
        <w:rPr>
          <w:rFonts w:ascii="Arial" w:hAnsi="Arial" w:cs="Arial"/>
          <w:color w:val="000000"/>
        </w:rPr>
        <w:t>IP66</w:t>
      </w:r>
    </w:p>
    <w:p w14:paraId="2B5AEDE0" w14:textId="77777777"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IK10</w:t>
      </w:r>
    </w:p>
    <w:p w14:paraId="5A64821D" w14:textId="77777777" w:rsidR="00DE2895"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IK10</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3DF5758C" w:rsidR="004A4F41" w:rsidRPr="00CB7B38" w:rsidRDefault="00A5691E" w:rsidP="00F4501A">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8521B4">
        <w:rPr>
          <w:rFonts w:eastAsia="맑은 고딕" w:cs="Arial"/>
          <w:color w:val="000000" w:themeColor="text1"/>
          <w:lang w:eastAsia="ko-KR"/>
        </w:rPr>
        <w:t>HC</w:t>
      </w:r>
      <w:r w:rsidR="00007DBE">
        <w:rPr>
          <w:rFonts w:eastAsia="맑은 고딕" w:cs="Arial"/>
          <w:color w:val="000000" w:themeColor="text1"/>
          <w:lang w:eastAsia="ko-KR"/>
        </w:rPr>
        <w:t>O</w:t>
      </w:r>
      <w:r w:rsidR="008521B4">
        <w:rPr>
          <w:rFonts w:eastAsia="맑은 고딕" w:cs="Arial"/>
          <w:color w:val="000000" w:themeColor="text1"/>
          <w:lang w:eastAsia="ko-KR"/>
        </w:rPr>
        <w:t>-7010RA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42353B69"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Pr="00A148C2">
        <w:rPr>
          <w:rFonts w:eastAsia="맑은 고딕" w:cs="Arial" w:hint="eastAsia"/>
          <w:color w:val="auto"/>
          <w:sz w:val="20"/>
          <w:lang w:eastAsia="ko-KR"/>
        </w:rPr>
        <w:t>0</w:t>
      </w:r>
      <w:r w:rsidR="008521B4">
        <w:rPr>
          <w:rFonts w:cs="Arial"/>
          <w:color w:val="auto"/>
          <w:sz w:val="20"/>
        </w:rPr>
        <w:t>.26</w:t>
      </w:r>
      <w:r w:rsidRPr="00A148C2">
        <w:rPr>
          <w:rFonts w:cs="Arial"/>
          <w:color w:val="auto"/>
          <w:sz w:val="20"/>
        </w:rPr>
        <w:t xml:space="preserve"> lux at F</w:t>
      </w:r>
      <w:r w:rsidR="008521B4">
        <w:rPr>
          <w:rFonts w:cs="Arial"/>
          <w:color w:val="auto"/>
          <w:sz w:val="20"/>
        </w:rPr>
        <w:t>1.8,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10"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267C20BC"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Pr="00A148C2">
        <w:rPr>
          <w:rFonts w:cs="Arial"/>
          <w:color w:val="auto"/>
          <w:sz w:val="20"/>
        </w:rPr>
        <w:t>0.</w:t>
      </w:r>
      <w:r w:rsidR="008521B4">
        <w:rPr>
          <w:rFonts w:cs="Arial"/>
          <w:color w:val="auto"/>
          <w:sz w:val="20"/>
        </w:rPr>
        <w:t>26</w:t>
      </w:r>
      <w:r w:rsidRPr="00A148C2">
        <w:rPr>
          <w:rFonts w:cs="Arial"/>
          <w:color w:val="auto"/>
          <w:sz w:val="20"/>
        </w:rPr>
        <w:t>Lux</w:t>
      </w:r>
      <w:r w:rsidRPr="00A148C2">
        <w:rPr>
          <w:rFonts w:eastAsia="맑은 고딕" w:cs="Arial"/>
          <w:color w:val="auto"/>
          <w:sz w:val="20"/>
          <w:lang w:eastAsia="ko-KR"/>
        </w:rPr>
        <w:t xml:space="preserve"> (</w:t>
      </w:r>
      <w:r w:rsidR="00490ACE" w:rsidRPr="00A148C2">
        <w:rPr>
          <w:rFonts w:eastAsia="맑은 고딕" w:cs="Arial"/>
          <w:color w:val="auto"/>
          <w:sz w:val="20"/>
          <w:lang w:eastAsia="ko-KR"/>
        </w:rPr>
        <w:t>F</w:t>
      </w:r>
      <w:r w:rsidR="000C1A85" w:rsidRPr="00A148C2">
        <w:rPr>
          <w:rFonts w:eastAsia="맑은 고딕" w:cs="Arial"/>
          <w:color w:val="auto"/>
          <w:sz w:val="20"/>
          <w:lang w:eastAsia="ko-KR"/>
        </w:rPr>
        <w:t>1.</w:t>
      </w:r>
      <w:r w:rsidR="008521B4">
        <w:rPr>
          <w:rFonts w:eastAsia="맑은 고딕" w:cs="Arial"/>
          <w:color w:val="auto"/>
          <w:sz w:val="20"/>
          <w:lang w:eastAsia="ko-KR"/>
        </w:rPr>
        <w:t>8</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2F018558"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8521B4">
        <w:rPr>
          <w:rFonts w:cs="Arial"/>
          <w:color w:val="auto"/>
          <w:sz w:val="20"/>
        </w:rPr>
        <w:t>2.8</w:t>
      </w:r>
      <w:r w:rsidR="00490ACE" w:rsidRPr="00A148C2">
        <w:rPr>
          <w:rFonts w:cs="Arial"/>
          <w:color w:val="auto"/>
          <w:sz w:val="20"/>
        </w:rPr>
        <w:t>mm fixed</w:t>
      </w:r>
    </w:p>
    <w:p w14:paraId="1F597074" w14:textId="666A1E5D"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t>F</w:t>
      </w:r>
      <w:r w:rsidR="00844E26" w:rsidRPr="00A148C2">
        <w:rPr>
          <w:rFonts w:eastAsia="맑은 고딕" w:cs="Arial"/>
          <w:color w:val="auto"/>
          <w:sz w:val="20"/>
          <w:lang w:eastAsia="ko-KR"/>
        </w:rPr>
        <w:t>1.</w:t>
      </w:r>
      <w:r w:rsidR="008521B4">
        <w:rPr>
          <w:rFonts w:eastAsia="맑은 고딕" w:cs="Arial"/>
          <w:color w:val="auto"/>
          <w:sz w:val="20"/>
          <w:lang w:eastAsia="ko-KR"/>
        </w:rPr>
        <w:t>8</w:t>
      </w:r>
    </w:p>
    <w:p w14:paraId="2A7994EA" w14:textId="333524B3" w:rsidR="00EB2417" w:rsidRPr="00A148C2" w:rsidRDefault="00EB2417" w:rsidP="00490ACE">
      <w:pPr>
        <w:pStyle w:val="StyleDefaultComplex10pt"/>
        <w:numPr>
          <w:ilvl w:val="3"/>
          <w:numId w:val="19"/>
        </w:numPr>
        <w:spacing w:before="60"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8521B4">
        <w:rPr>
          <w:rFonts w:eastAsia="맑은 고딕" w:cs="Arial"/>
          <w:bCs/>
          <w:color w:val="auto"/>
          <w:sz w:val="20"/>
          <w:lang w:eastAsia="ko-KR"/>
        </w:rPr>
        <w:t>107.48</w:t>
      </w:r>
      <w:r w:rsidR="00AE21F7" w:rsidRPr="00A148C2">
        <w:rPr>
          <w:rFonts w:eastAsia="맑은 고딕" w:cs="Arial"/>
          <w:bCs/>
          <w:color w:val="auto"/>
          <w:sz w:val="20"/>
          <w:lang w:eastAsia="ko-KR"/>
        </w:rPr>
        <w:t xml:space="preserve">˚,  V: </w:t>
      </w:r>
      <w:r w:rsidR="008521B4">
        <w:rPr>
          <w:rFonts w:eastAsia="맑은 고딕" w:cs="Arial"/>
          <w:bCs/>
          <w:color w:val="auto"/>
          <w:sz w:val="20"/>
          <w:lang w:eastAsia="ko-KR"/>
        </w:rPr>
        <w:t>59.67</w:t>
      </w:r>
      <w:r w:rsidR="00AE21F7" w:rsidRPr="00A148C2">
        <w:rPr>
          <w:rFonts w:eastAsia="맑은 고딕" w:cs="Arial"/>
          <w:bCs/>
          <w:color w:val="auto"/>
          <w:sz w:val="20"/>
          <w:lang w:eastAsia="ko-KR"/>
        </w:rPr>
        <w:t xml:space="preserve">°, D: </w:t>
      </w:r>
      <w:r w:rsidR="008521B4">
        <w:rPr>
          <w:rFonts w:eastAsia="맑은 고딕" w:cs="Arial"/>
          <w:bCs/>
          <w:color w:val="auto"/>
          <w:sz w:val="20"/>
          <w:lang w:eastAsia="ko-KR"/>
        </w:rPr>
        <w:t>122.01</w:t>
      </w:r>
      <w:r w:rsidR="00AE21F7" w:rsidRPr="00A148C2">
        <w:rPr>
          <w:rFonts w:eastAsia="맑은 고딕" w:cs="Arial"/>
          <w:bCs/>
          <w:color w:val="auto"/>
          <w:sz w:val="20"/>
          <w:lang w:eastAsia="ko-KR"/>
        </w:rPr>
        <w:t>°</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AD7F838" w:rsidR="00A437D2" w:rsidRPr="00CB7B38" w:rsidRDefault="00A437D2" w:rsidP="00AE21F7">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490ACE">
        <w:rPr>
          <w:rFonts w:eastAsia="맑은 고딕" w:cs="Arial"/>
          <w:bCs/>
          <w:color w:val="000000" w:themeColor="text1"/>
          <w:sz w:val="20"/>
          <w:lang w:eastAsia="ko-KR"/>
        </w:rPr>
        <w:t>Fixed</w:t>
      </w:r>
    </w:p>
    <w:p w14:paraId="16E8E281" w14:textId="019D9709"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lastRenderedPageBreak/>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2F305A">
        <w:rPr>
          <w:rFonts w:eastAsia="맑은 고딕" w:cs="Arial" w:hint="eastAsia"/>
          <w:color w:val="auto"/>
          <w:sz w:val="20"/>
          <w:lang w:eastAsia="ko-KR"/>
        </w:rPr>
        <w:t>N/A</w:t>
      </w:r>
    </w:p>
    <w:p w14:paraId="7F46299B" w14:textId="20E1A814" w:rsidR="00EB2417" w:rsidRPr="00A148C2"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r w:rsidR="00446182" w:rsidRPr="00A148C2">
        <w:rPr>
          <w:rFonts w:cs="Arial"/>
          <w:color w:val="auto"/>
          <w:sz w:val="20"/>
        </w:rPr>
        <w:t xml:space="preserve"> </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6B126B10"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2F305A">
        <w:rPr>
          <w:rFonts w:eastAsia="맑은 고딕" w:cs="Arial"/>
          <w:color w:val="auto"/>
          <w:sz w:val="20"/>
          <w:lang w:eastAsia="ko-KR"/>
        </w:rPr>
        <w:t>2</w:t>
      </w:r>
      <w:r w:rsidR="00B250E6" w:rsidRPr="00A148C2">
        <w:rPr>
          <w:rFonts w:eastAsia="맑은 고딕" w:cs="Arial"/>
          <w:color w:val="auto"/>
          <w:sz w:val="20"/>
          <w:lang w:eastAsia="ko-KR"/>
        </w:rPr>
        <w:t>0m (</w:t>
      </w:r>
      <w:r w:rsidR="002F305A">
        <w:rPr>
          <w:rFonts w:eastAsia="맑은 고딕" w:cs="Arial"/>
          <w:color w:val="auto"/>
          <w:sz w:val="20"/>
          <w:lang w:eastAsia="ko-KR"/>
        </w:rPr>
        <w:t>65.62</w:t>
      </w:r>
      <w:r w:rsidRPr="00A148C2">
        <w:rPr>
          <w:rFonts w:eastAsia="맑은 고딕" w:cs="Arial"/>
          <w:color w:val="auto"/>
          <w:sz w:val="20"/>
          <w:lang w:eastAsia="ko-KR"/>
        </w:rPr>
        <w:t>ft)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733AD7BD" w14:textId="6E9E0412"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63C993B3"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2E15973E" w14:textId="79089F96" w:rsidR="00840B52" w:rsidRPr="00A148C2" w:rsidRDefault="00840B52" w:rsidP="00840B52">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0D57ED15" w14:textId="7586D2F0" w:rsidR="00840B52" w:rsidRPr="00A148C2" w:rsidRDefault="00C5777F" w:rsidP="00DE2895">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002F7024" w:rsidRPr="00A148C2">
        <w:rPr>
          <w:rFonts w:eastAsia="맑은 고딕" w:cs="Arial"/>
          <w:color w:val="auto"/>
          <w:sz w:val="20"/>
          <w:szCs w:val="16"/>
          <w:lang w:eastAsia="ko-KR"/>
        </w:rPr>
        <w:t>/Material</w:t>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DF141C">
        <w:rPr>
          <w:rFonts w:eastAsia="맑은 고딕" w:cs="Arial"/>
          <w:color w:val="auto"/>
          <w:sz w:val="20"/>
          <w:szCs w:val="16"/>
          <w:lang w:eastAsia="ko-KR"/>
        </w:rPr>
        <w:t>Dark Gray / Aluminum</w:t>
      </w:r>
    </w:p>
    <w:p w14:paraId="012F0404" w14:textId="11177782" w:rsidR="00840B52" w:rsidRPr="00A148C2" w:rsidRDefault="00840B52" w:rsidP="00DE2895">
      <w:pPr>
        <w:pStyle w:val="StyleDefaultComplex10pt"/>
        <w:numPr>
          <w:ilvl w:val="3"/>
          <w:numId w:val="19"/>
        </w:numPr>
        <w:spacing w:before="60" w:after="0" w:line="276" w:lineRule="auto"/>
        <w:jc w:val="both"/>
        <w:rPr>
          <w:rFonts w:eastAsia="맑은 고딕" w:cs="Arial"/>
          <w:color w:val="auto"/>
          <w:sz w:val="20"/>
          <w:szCs w:val="16"/>
          <w:lang w:eastAsia="ko-KR"/>
        </w:rPr>
      </w:pPr>
      <w:r w:rsidRPr="00A148C2">
        <w:rPr>
          <w:rFonts w:cs="Arial"/>
          <w:color w:val="auto"/>
          <w:sz w:val="20"/>
          <w:szCs w:val="16"/>
        </w:rPr>
        <w:t>Dimensions (</w:t>
      </w:r>
      <w:r w:rsidRPr="00A148C2">
        <w:rPr>
          <w:rFonts w:eastAsia="맑은 고딕" w:cs="Arial"/>
          <w:color w:val="auto"/>
          <w:sz w:val="20"/>
          <w:szCs w:val="16"/>
          <w:lang w:eastAsia="ko-KR"/>
        </w:rPr>
        <w:t>W</w:t>
      </w:r>
      <w:r w:rsidRPr="00A148C2">
        <w:rPr>
          <w:rFonts w:cs="Arial"/>
          <w:color w:val="auto"/>
          <w:sz w:val="20"/>
          <w:szCs w:val="16"/>
        </w:rPr>
        <w:t xml:space="preserve"> x H</w:t>
      </w:r>
      <w:r w:rsidR="00A10E59" w:rsidRPr="00A148C2">
        <w:rPr>
          <w:rFonts w:cs="Arial"/>
          <w:color w:val="auto"/>
          <w:sz w:val="20"/>
          <w:szCs w:val="16"/>
        </w:rPr>
        <w:t>)</w:t>
      </w:r>
      <w:r w:rsidRPr="00A148C2">
        <w:rPr>
          <w:rFonts w:cs="Arial"/>
          <w:color w:val="auto"/>
          <w:sz w:val="20"/>
          <w:szCs w:val="16"/>
        </w:rPr>
        <w:tab/>
      </w:r>
      <w:r w:rsidRPr="00A148C2">
        <w:rPr>
          <w:rFonts w:eastAsia="맑은 고딕" w:cs="Arial"/>
          <w:color w:val="auto"/>
          <w:sz w:val="20"/>
          <w:szCs w:val="16"/>
          <w:lang w:eastAsia="ko-KR"/>
        </w:rPr>
        <w:tab/>
      </w:r>
      <w:r w:rsidR="00DF141C">
        <w:rPr>
          <w:rFonts w:eastAsia="맑은 고딕" w:cs="Arial" w:hint="eastAsia"/>
          <w:color w:val="auto"/>
          <w:sz w:val="20"/>
          <w:szCs w:val="16"/>
          <w:lang w:eastAsia="ko-KR"/>
        </w:rPr>
        <w:t>Ø70.0 x 246 mm(Ø2.756 x 9.685 inch)(Without sunshield)</w:t>
      </w:r>
    </w:p>
    <w:p w14:paraId="09D4AB96" w14:textId="5E9B92C7" w:rsidR="0085118C" w:rsidRPr="00A148C2" w:rsidRDefault="00840B52" w:rsidP="00AA42FB">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00DF141C">
        <w:rPr>
          <w:rFonts w:eastAsia="맑은 고딕" w:cs="Arial"/>
          <w:color w:val="auto"/>
          <w:sz w:val="20"/>
          <w:szCs w:val="16"/>
          <w:lang w:eastAsia="ko-KR"/>
        </w:rPr>
        <w:t>670g (1.477 lb)</w:t>
      </w:r>
    </w:p>
    <w:p w14:paraId="7ABFFD85" w14:textId="4CAC8A1F" w:rsidR="0085118C" w:rsidRPr="00A148C2" w:rsidRDefault="0085118C" w:rsidP="0085118C">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0A257D61" w14:textId="4203DCDD" w:rsidR="0085118C" w:rsidRPr="00A148C2" w:rsidRDefault="00B250E6" w:rsidP="00DE2895">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00DE2895" w:rsidRPr="00DE2895">
        <w:rPr>
          <w:rFonts w:cs="Arial"/>
          <w:color w:val="auto"/>
          <w:sz w:val="20"/>
          <w:szCs w:val="16"/>
        </w:rPr>
        <w:t xml:space="preserve">-30°C ~ +55°C (-22°F ~ +131°F) </w:t>
      </w:r>
      <w:r w:rsidRPr="00A148C2">
        <w:rPr>
          <w:rFonts w:cs="Arial"/>
          <w:color w:val="auto"/>
          <w:sz w:val="20"/>
          <w:szCs w:val="16"/>
        </w:rPr>
        <w:t>*start up : more than - 10°C</w:t>
      </w:r>
    </w:p>
    <w:p w14:paraId="78479B00" w14:textId="79E38D24" w:rsidR="0085118C" w:rsidRDefault="0085118C" w:rsidP="00B250E6">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56B44D37" w14:textId="73F6A330" w:rsidR="00395487" w:rsidRDefault="00275068" w:rsidP="00395487">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IP66</w:t>
      </w:r>
    </w:p>
    <w:p w14:paraId="29AA8482" w14:textId="5CBD2238" w:rsidR="00395487" w:rsidRPr="00395487" w:rsidRDefault="00395487" w:rsidP="00FE03B4">
      <w:pPr>
        <w:pStyle w:val="StyleDefaultComplex10pt"/>
        <w:numPr>
          <w:ilvl w:val="3"/>
          <w:numId w:val="19"/>
        </w:numPr>
        <w:spacing w:before="60" w:after="0" w:line="276" w:lineRule="auto"/>
        <w:jc w:val="both"/>
        <w:rPr>
          <w:rFonts w:cs="Arial"/>
          <w:color w:val="auto"/>
          <w:sz w:val="20"/>
          <w:szCs w:val="16"/>
        </w:rPr>
      </w:pPr>
      <w:r w:rsidRPr="00395487">
        <w:rPr>
          <w:rFonts w:cs="Arial"/>
          <w:sz w:val="20"/>
          <w:szCs w:val="16"/>
        </w:rPr>
        <w:t>Vandal Resistance</w:t>
      </w:r>
      <w:r w:rsidRPr="00395487">
        <w:rPr>
          <w:rFonts w:cs="Arial"/>
          <w:sz w:val="20"/>
          <w:szCs w:val="16"/>
        </w:rPr>
        <w:tab/>
      </w:r>
      <w:r w:rsidRPr="00395487">
        <w:rPr>
          <w:rFonts w:cs="Arial"/>
          <w:sz w:val="20"/>
          <w:szCs w:val="16"/>
        </w:rPr>
        <w:tab/>
        <w:t>IK10</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10"/>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47F766E8" w:rsidR="006853D5" w:rsidRPr="00CB7B38" w:rsidRDefault="00B250E6"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w:t>
    </w:r>
    <w:r w:rsidR="008E4D1A">
      <w:rPr>
        <w:rFonts w:eastAsia="맑은 고딕"/>
        <w:color w:val="000000" w:themeColor="text1"/>
        <w:lang w:eastAsia="ko-KR"/>
      </w:rPr>
      <w:t>O</w:t>
    </w:r>
    <w:r>
      <w:rPr>
        <w:rFonts w:eastAsia="맑은 고딕"/>
        <w:color w:val="000000" w:themeColor="text1"/>
        <w:lang w:eastAsia="ko-KR"/>
      </w:rPr>
      <w:t>-</w:t>
    </w:r>
    <w:r w:rsidR="008521B4">
      <w:rPr>
        <w:rFonts w:eastAsia="맑은 고딕"/>
        <w:color w:val="000000" w:themeColor="text1"/>
        <w:lang w:eastAsia="ko-KR"/>
      </w:rPr>
      <w:t>7010</w:t>
    </w:r>
    <w:r>
      <w:rPr>
        <w:rFonts w:eastAsia="맑은 고딕"/>
        <w:color w:val="000000" w:themeColor="text1"/>
        <w:lang w:eastAsia="ko-KR"/>
      </w:rPr>
      <w:t>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 xml:space="preserve">IR </w:t>
    </w:r>
    <w:r w:rsidR="00DF141C">
      <w:rPr>
        <w:rFonts w:eastAsia="맑은 고딕"/>
        <w:color w:val="000000" w:themeColor="text1"/>
        <w:lang w:eastAsia="ko-KR"/>
      </w:rPr>
      <w:t>BULLET</w:t>
    </w:r>
    <w:r w:rsidR="008521B4">
      <w:rPr>
        <w:rFonts w:eastAsia="맑은 고딕"/>
        <w:color w:val="000000" w:themeColor="text1"/>
        <w:lang w:eastAsia="ko-KR"/>
      </w:rPr>
      <w:t xml:space="preserve"> CAMERA</w:t>
    </w:r>
  </w:p>
  <w:p w14:paraId="169ACA23" w14:textId="7F70EFB4"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D76900">
      <w:rPr>
        <w:noProof/>
        <w:lang w:eastAsia="ko-KR"/>
      </w:rPr>
      <w:t>3</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46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07DBE"/>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358D"/>
    <w:rsid w:val="00275068"/>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5487"/>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D13"/>
    <w:rsid w:val="008C5815"/>
    <w:rsid w:val="008C5F99"/>
    <w:rsid w:val="008C6034"/>
    <w:rsid w:val="008D09B0"/>
    <w:rsid w:val="008D1072"/>
    <w:rsid w:val="008D3971"/>
    <w:rsid w:val="008D3A4F"/>
    <w:rsid w:val="008D438A"/>
    <w:rsid w:val="008E0D4A"/>
    <w:rsid w:val="008E4D1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75B54"/>
    <w:rsid w:val="00D76900"/>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41C"/>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83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CBE98-03B4-424C-A636-8AF4BCFC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1349</Words>
  <Characters>7692</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9023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2019-06-11T08:11:00Z</dcterms:created>
  <dcterms:modified xsi:type="dcterms:W3CDTF">2019-12-10T05:59:00Z</dcterms:modified>
</cp:coreProperties>
</file>